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E148A6" w14:textId="7FA0B80B" w:rsidR="0041023F" w:rsidRPr="00322762" w:rsidRDefault="0041023F" w:rsidP="0041023F">
      <w:pPr>
        <w:tabs>
          <w:tab w:val="left" w:pos="2820"/>
        </w:tabs>
        <w:spacing w:after="120"/>
        <w:rPr>
          <w:rFonts w:ascii="Arial" w:hAnsi="Arial"/>
          <w:b/>
          <w:bCs/>
          <w:noProof/>
          <w:sz w:val="24"/>
          <w:szCs w:val="24"/>
          <w:highlight w:val="yellow"/>
        </w:rPr>
      </w:pPr>
      <w:bookmarkStart w:id="0" w:name="page1"/>
      <w:r w:rsidRPr="00322762">
        <w:rPr>
          <w:rFonts w:ascii="Arial" w:hAnsi="Arial"/>
          <w:b/>
          <w:bCs/>
          <w:noProof/>
          <w:sz w:val="24"/>
          <w:szCs w:val="24"/>
        </w:rPr>
        <w:t>3GPP TSG-RAN WG4 Meeting #9</w:t>
      </w:r>
      <w:r>
        <w:rPr>
          <w:rFonts w:ascii="Arial" w:hAnsi="Arial"/>
          <w:b/>
          <w:bCs/>
          <w:noProof/>
          <w:sz w:val="24"/>
          <w:szCs w:val="24"/>
        </w:rPr>
        <w:t>4bis-e</w:t>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bCs/>
          <w:noProof/>
          <w:sz w:val="24"/>
          <w:szCs w:val="24"/>
        </w:rPr>
        <w:t xml:space="preserve">  </w:t>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Pr="00322762">
        <w:rPr>
          <w:rFonts w:ascii="Arial" w:hAnsi="Arial"/>
          <w:b/>
          <w:noProof/>
          <w:sz w:val="24"/>
        </w:rPr>
        <w:tab/>
      </w:r>
      <w:r w:rsidR="00AF0C16" w:rsidRPr="00AF0C16">
        <w:rPr>
          <w:rFonts w:ascii="Arial" w:hAnsi="Arial"/>
          <w:b/>
          <w:bCs/>
          <w:noProof/>
          <w:sz w:val="24"/>
          <w:szCs w:val="24"/>
        </w:rPr>
        <w:t>R4-2004232</w:t>
      </w:r>
    </w:p>
    <w:p w14:paraId="079BD22C" w14:textId="27ACF88D" w:rsidR="000864E9" w:rsidRPr="00DF6CFC" w:rsidRDefault="0041023F" w:rsidP="0041023F">
      <w:pPr>
        <w:tabs>
          <w:tab w:val="left" w:pos="1985"/>
        </w:tabs>
        <w:jc w:val="both"/>
        <w:rPr>
          <w:rFonts w:ascii="Arial" w:hAnsi="Arial" w:cs="Arial"/>
          <w:b/>
        </w:rPr>
      </w:pPr>
      <w:r w:rsidRPr="000C1AC1">
        <w:rPr>
          <w:rFonts w:ascii="Arial" w:hAnsi="Arial"/>
          <w:b/>
          <w:noProof/>
          <w:sz w:val="24"/>
        </w:rPr>
        <w:t>Electronic Meeting</w:t>
      </w:r>
      <w:r w:rsidRPr="00C56B67">
        <w:rPr>
          <w:rFonts w:ascii="Arial" w:hAnsi="Arial"/>
          <w:b/>
          <w:noProof/>
          <w:sz w:val="24"/>
        </w:rPr>
        <w:t xml:space="preserve">, </w:t>
      </w:r>
      <w:r>
        <w:rPr>
          <w:rFonts w:ascii="Arial" w:hAnsi="Arial"/>
          <w:b/>
          <w:noProof/>
          <w:sz w:val="24"/>
        </w:rPr>
        <w:t>20</w:t>
      </w:r>
      <w:r w:rsidRPr="00C56B67">
        <w:rPr>
          <w:rFonts w:ascii="Arial" w:hAnsi="Arial"/>
          <w:b/>
          <w:noProof/>
          <w:sz w:val="24"/>
        </w:rPr>
        <w:t xml:space="preserve">th </w:t>
      </w:r>
      <w:r>
        <w:rPr>
          <w:rFonts w:ascii="Arial" w:hAnsi="Arial"/>
          <w:b/>
          <w:noProof/>
          <w:sz w:val="24"/>
        </w:rPr>
        <w:t>Apr</w:t>
      </w:r>
      <w:r w:rsidRPr="00C56B67">
        <w:rPr>
          <w:rFonts w:ascii="Arial" w:hAnsi="Arial"/>
          <w:b/>
          <w:noProof/>
          <w:sz w:val="24"/>
        </w:rPr>
        <w:t>. 20</w:t>
      </w:r>
      <w:r>
        <w:rPr>
          <w:rFonts w:ascii="Arial" w:hAnsi="Arial"/>
          <w:b/>
          <w:noProof/>
          <w:sz w:val="24"/>
        </w:rPr>
        <w:t>20</w:t>
      </w:r>
      <w:r w:rsidRPr="00C56B67">
        <w:rPr>
          <w:rFonts w:ascii="Arial" w:hAnsi="Arial"/>
          <w:b/>
          <w:noProof/>
          <w:sz w:val="24"/>
        </w:rPr>
        <w:t xml:space="preserve"> – </w:t>
      </w:r>
      <w:r>
        <w:rPr>
          <w:rFonts w:ascii="Arial" w:hAnsi="Arial"/>
          <w:b/>
          <w:noProof/>
          <w:sz w:val="24"/>
        </w:rPr>
        <w:t>24th</w:t>
      </w:r>
      <w:r w:rsidRPr="00C56B67">
        <w:rPr>
          <w:rFonts w:ascii="Arial" w:hAnsi="Arial"/>
          <w:b/>
          <w:noProof/>
          <w:sz w:val="24"/>
        </w:rPr>
        <w:t xml:space="preserve"> </w:t>
      </w:r>
      <w:r>
        <w:rPr>
          <w:rFonts w:ascii="Arial" w:hAnsi="Arial"/>
          <w:b/>
          <w:noProof/>
          <w:sz w:val="24"/>
        </w:rPr>
        <w:t>Apr</w:t>
      </w:r>
      <w:r w:rsidRPr="00C56B67">
        <w:rPr>
          <w:rFonts w:ascii="Arial" w:hAnsi="Arial"/>
          <w:b/>
          <w:noProof/>
          <w:sz w:val="24"/>
        </w:rPr>
        <w:t>. 20</w:t>
      </w:r>
      <w:r>
        <w:rPr>
          <w:rFonts w:ascii="Arial" w:hAnsi="Arial"/>
          <w:b/>
          <w:noProof/>
          <w:sz w:val="24"/>
        </w:rPr>
        <w:t>20</w:t>
      </w:r>
      <w:r w:rsidRPr="00A51BCB">
        <w:rPr>
          <w:rFonts w:ascii="Arial" w:hAnsi="Arial" w:cs="Arial"/>
          <w:b/>
        </w:rPr>
        <w:tab/>
      </w:r>
      <w:r w:rsidR="006C4825" w:rsidRPr="00A51BCB">
        <w:rPr>
          <w:rFonts w:ascii="Arial" w:hAnsi="Arial" w:cs="Arial"/>
          <w:b/>
        </w:rPr>
        <w:tab/>
      </w:r>
      <w:r w:rsidR="000864E9" w:rsidRPr="00A51BCB">
        <w:rPr>
          <w:rFonts w:ascii="Arial" w:hAnsi="Arial" w:cs="Arial"/>
          <w:b/>
          <w:lang w:val="en-US"/>
        </w:rPr>
        <w:tab/>
      </w:r>
      <w:r w:rsidR="000864E9" w:rsidRPr="00A51BCB">
        <w:rPr>
          <w:rFonts w:ascii="Arial" w:hAnsi="Arial" w:cs="Arial"/>
          <w:b/>
          <w:lang w:val="en-US"/>
        </w:rPr>
        <w:tab/>
      </w:r>
    </w:p>
    <w:p w14:paraId="7FDAA2CB" w14:textId="77777777" w:rsidR="001065D9" w:rsidRPr="00A51BCB" w:rsidRDefault="000864E9" w:rsidP="000864E9">
      <w:pPr>
        <w:spacing w:after="120"/>
        <w:ind w:left="1985" w:hanging="1985"/>
        <w:rPr>
          <w:rFonts w:ascii="Arial" w:hAnsi="Arial" w:cs="Arial"/>
          <w:bCs/>
          <w:lang w:val="en-US"/>
        </w:rPr>
      </w:pPr>
      <w:r w:rsidRPr="00A51BCB">
        <w:rPr>
          <w:rFonts w:ascii="Arial" w:hAnsi="Arial" w:cs="Arial"/>
          <w:b/>
          <w:lang w:val="en-US"/>
        </w:rPr>
        <w:t>Source:</w:t>
      </w:r>
      <w:r w:rsidRPr="00A51BCB">
        <w:rPr>
          <w:rFonts w:ascii="Arial" w:hAnsi="Arial" w:cs="Arial"/>
          <w:b/>
          <w:lang w:val="en-US"/>
        </w:rPr>
        <w:tab/>
      </w:r>
      <w:r w:rsidR="00E0686F">
        <w:rPr>
          <w:rFonts w:ascii="Arial" w:hAnsi="Arial" w:cs="Arial"/>
          <w:bCs/>
          <w:lang w:val="en-US"/>
        </w:rPr>
        <w:t>Nokia</w:t>
      </w:r>
      <w:r w:rsidR="00A0242A">
        <w:rPr>
          <w:rFonts w:ascii="Arial" w:hAnsi="Arial" w:cs="Arial"/>
          <w:bCs/>
          <w:lang w:val="en-US"/>
        </w:rPr>
        <w:t xml:space="preserve">, </w:t>
      </w:r>
      <w:r w:rsidR="00F50CA4">
        <w:rPr>
          <w:rFonts w:ascii="Arial" w:hAnsi="Arial" w:cs="Arial"/>
          <w:bCs/>
          <w:lang w:val="en-US"/>
        </w:rPr>
        <w:t>Nokia</w:t>
      </w:r>
      <w:r w:rsidR="00A0242A" w:rsidRPr="00A0242A">
        <w:rPr>
          <w:rFonts w:ascii="Arial" w:hAnsi="Arial" w:cs="Arial"/>
          <w:bCs/>
          <w:lang w:val="en-US"/>
        </w:rPr>
        <w:t xml:space="preserve"> Shanghai Bell</w:t>
      </w:r>
    </w:p>
    <w:p w14:paraId="01A44A86" w14:textId="0A4B8437" w:rsidR="0087339C" w:rsidRPr="00E02C7F" w:rsidRDefault="000864E9" w:rsidP="000864E9">
      <w:pPr>
        <w:spacing w:after="120"/>
        <w:ind w:left="1985" w:hanging="1985"/>
        <w:rPr>
          <w:rFonts w:ascii="Arial" w:hAnsi="Arial" w:cs="Arial"/>
          <w:sz w:val="22"/>
        </w:rPr>
      </w:pPr>
      <w:r w:rsidRPr="00A51BCB">
        <w:rPr>
          <w:rFonts w:ascii="Arial" w:hAnsi="Arial" w:cs="Arial"/>
          <w:b/>
          <w:lang w:val="en-US"/>
        </w:rPr>
        <w:t>Title:</w:t>
      </w:r>
      <w:r w:rsidRPr="00A51BCB">
        <w:rPr>
          <w:rFonts w:ascii="Arial" w:hAnsi="Arial" w:cs="Arial"/>
          <w:b/>
          <w:lang w:val="en-US"/>
        </w:rPr>
        <w:tab/>
      </w:r>
      <w:r w:rsidR="00F948EA" w:rsidRPr="00F948EA">
        <w:rPr>
          <w:rFonts w:ascii="Arial" w:hAnsi="Arial" w:cs="Arial"/>
          <w:b/>
          <w:lang w:val="en-US"/>
        </w:rPr>
        <w:t xml:space="preserve">NR-U - </w:t>
      </w:r>
      <w:r w:rsidR="008D3F28">
        <w:rPr>
          <w:rFonts w:ascii="Arial" w:hAnsi="Arial" w:cs="Arial"/>
          <w:b/>
          <w:lang w:val="en-US"/>
        </w:rPr>
        <w:t>S</w:t>
      </w:r>
      <w:r w:rsidR="00F948EA" w:rsidRPr="00F948EA">
        <w:rPr>
          <w:rFonts w:ascii="Arial" w:hAnsi="Arial" w:cs="Arial"/>
          <w:b/>
          <w:lang w:val="en-US"/>
        </w:rPr>
        <w:t>pectral Emission Mask</w:t>
      </w:r>
      <w:r w:rsidR="008D3F28">
        <w:rPr>
          <w:rFonts w:ascii="Arial" w:hAnsi="Arial" w:cs="Arial"/>
          <w:b/>
          <w:lang w:val="en-US"/>
        </w:rPr>
        <w:t xml:space="preserve"> </w:t>
      </w:r>
    </w:p>
    <w:p w14:paraId="3A7FC9A2" w14:textId="7A86DB35" w:rsidR="000864E9" w:rsidRPr="00A0242A" w:rsidRDefault="000864E9" w:rsidP="0EC6534D">
      <w:pPr>
        <w:spacing w:after="120"/>
        <w:ind w:left="1985" w:hanging="1985"/>
        <w:rPr>
          <w:rFonts w:ascii="Arial" w:hAnsi="Arial" w:cs="Arial"/>
          <w:lang w:val="en-US"/>
        </w:rPr>
      </w:pPr>
      <w:r w:rsidRPr="0EC6534D">
        <w:rPr>
          <w:rFonts w:ascii="Arial" w:hAnsi="Arial" w:cs="Arial"/>
          <w:b/>
          <w:bCs/>
          <w:lang w:val="en-US"/>
        </w:rPr>
        <w:t>Agenda item:</w:t>
      </w:r>
      <w:r w:rsidR="02041898" w:rsidRPr="0EC6534D">
        <w:rPr>
          <w:rFonts w:ascii="Arial" w:hAnsi="Arial" w:cs="Arial"/>
          <w:b/>
          <w:bCs/>
          <w:lang w:val="en-US"/>
        </w:rPr>
        <w:t xml:space="preserve"> </w:t>
      </w:r>
      <w:r w:rsidR="02041898" w:rsidRPr="0EC6534D">
        <w:rPr>
          <w:rFonts w:ascii="Arial" w:hAnsi="Arial" w:cs="Arial"/>
          <w:lang w:val="en-US"/>
        </w:rPr>
        <w:t>6.1.2.1 Transmitter characteristics [</w:t>
      </w:r>
      <w:proofErr w:type="spellStart"/>
      <w:r w:rsidR="02041898" w:rsidRPr="0EC6534D">
        <w:rPr>
          <w:rFonts w:ascii="Arial" w:hAnsi="Arial" w:cs="Arial"/>
          <w:lang w:val="en-US"/>
        </w:rPr>
        <w:t>NR_unlic</w:t>
      </w:r>
      <w:proofErr w:type="spellEnd"/>
      <w:r w:rsidR="02041898" w:rsidRPr="0EC6534D">
        <w:rPr>
          <w:rFonts w:ascii="Arial" w:hAnsi="Arial" w:cs="Arial"/>
          <w:lang w:val="en-US"/>
        </w:rPr>
        <w:t>-Core]</w:t>
      </w:r>
      <w:r w:rsidRPr="00A51BCB">
        <w:rPr>
          <w:rFonts w:ascii="Arial" w:hAnsi="Arial" w:cs="Arial"/>
          <w:b/>
          <w:lang w:val="en-US"/>
        </w:rPr>
        <w:tab/>
      </w:r>
    </w:p>
    <w:p w14:paraId="1D881B00" w14:textId="2DD8B0AF" w:rsidR="000864E9" w:rsidRPr="00A51BCB" w:rsidRDefault="000864E9" w:rsidP="000864E9">
      <w:pPr>
        <w:spacing w:after="120"/>
        <w:ind w:left="1985" w:hanging="1985"/>
        <w:rPr>
          <w:rFonts w:ascii="Arial" w:hAnsi="Arial" w:cs="Arial"/>
          <w:bCs/>
          <w:lang w:val="en-US"/>
        </w:rPr>
      </w:pPr>
      <w:r w:rsidRPr="00A51BCB">
        <w:rPr>
          <w:rFonts w:ascii="Arial" w:hAnsi="Arial" w:cs="Arial"/>
          <w:b/>
          <w:lang w:val="en-US"/>
        </w:rPr>
        <w:t>Document for:</w:t>
      </w:r>
      <w:r w:rsidRPr="00A51BCB">
        <w:rPr>
          <w:rFonts w:ascii="Arial" w:hAnsi="Arial" w:cs="Arial"/>
          <w:b/>
          <w:lang w:val="en-US"/>
        </w:rPr>
        <w:tab/>
      </w:r>
      <w:r w:rsidR="003B5890">
        <w:rPr>
          <w:rFonts w:ascii="Arial" w:hAnsi="Arial" w:cs="Arial"/>
          <w:bCs/>
          <w:lang w:val="en-US"/>
        </w:rPr>
        <w:t>Discussion</w:t>
      </w:r>
    </w:p>
    <w:bookmarkEnd w:id="0"/>
    <w:p w14:paraId="09809938" w14:textId="77777777" w:rsidR="00AD407E" w:rsidRDefault="00AD407E" w:rsidP="00AD407E">
      <w:pPr>
        <w:pStyle w:val="Heading1"/>
        <w:numPr>
          <w:ilvl w:val="0"/>
          <w:numId w:val="19"/>
        </w:numPr>
        <w:ind w:left="851" w:hanging="851"/>
      </w:pPr>
      <w:r>
        <w:t>Introduction</w:t>
      </w:r>
    </w:p>
    <w:p w14:paraId="1712258A" w14:textId="408339EF" w:rsidR="006F4212" w:rsidRDefault="006F4212" w:rsidP="004D2643">
      <w:pPr>
        <w:jc w:val="both"/>
      </w:pPr>
      <w:r>
        <w:t>The d</w:t>
      </w:r>
      <w:r w:rsidRPr="006F4212">
        <w:t xml:space="preserve">efinition of </w:t>
      </w:r>
      <w:r>
        <w:t>spectrum emission requirements</w:t>
      </w:r>
      <w:r w:rsidRPr="006F4212">
        <w:t xml:space="preserve"> applicable for NR-U wideband operation have been discussed since the start of the work item</w:t>
      </w:r>
      <w:r>
        <w:t xml:space="preserve"> [1]. These discussions </w:t>
      </w:r>
      <w:proofErr w:type="gramStart"/>
      <w:r w:rsidR="00FB1287">
        <w:t>has</w:t>
      </w:r>
      <w:proofErr w:type="gramEnd"/>
      <w:r>
        <w:t xml:space="preserve"> resulted in </w:t>
      </w:r>
      <w:r w:rsidR="005D4072">
        <w:t>three</w:t>
      </w:r>
      <w:r>
        <w:t xml:space="preserve"> WF</w:t>
      </w:r>
      <w:r w:rsidR="005D4072">
        <w:t>s</w:t>
      </w:r>
      <w:r>
        <w:t xml:space="preserve"> [2]</w:t>
      </w:r>
      <w:r w:rsidR="005D4072">
        <w:t>, [3]</w:t>
      </w:r>
      <w:r>
        <w:t xml:space="preserve"> and [</w:t>
      </w:r>
      <w:r w:rsidR="005D4072">
        <w:t>4</w:t>
      </w:r>
      <w:r>
        <w:t>]</w:t>
      </w:r>
      <w:r w:rsidR="00717A4A">
        <w:t xml:space="preserve"> on the basis on multiple sessions</w:t>
      </w:r>
      <w:r w:rsidRPr="006F4212">
        <w:t>.</w:t>
      </w:r>
      <w:r w:rsidR="00717A4A">
        <w:t xml:space="preserve"> </w:t>
      </w:r>
    </w:p>
    <w:p w14:paraId="57262D85" w14:textId="1CF6411F" w:rsidR="000F2A43" w:rsidRDefault="00987FCB" w:rsidP="000F2A43">
      <w:pPr>
        <w:jc w:val="both"/>
      </w:pPr>
      <w:r>
        <w:t>Agreements for a spectrum emission mask (</w:t>
      </w:r>
      <w:r w:rsidRPr="00987FCB">
        <w:t>SEM</w:t>
      </w:r>
      <w:r>
        <w:t>)</w:t>
      </w:r>
      <w:r w:rsidRPr="00987FCB">
        <w:t xml:space="preserve"> for transmission bandwidths </w:t>
      </w:r>
      <w:r>
        <w:t xml:space="preserve">with and </w:t>
      </w:r>
      <w:r w:rsidRPr="00987FCB">
        <w:t>without non-transmitted channels</w:t>
      </w:r>
      <w:r w:rsidR="002103AF">
        <w:t xml:space="preserve"> applicable in both </w:t>
      </w:r>
      <w:r w:rsidRPr="00987FCB">
        <w:t>up- and down-link</w:t>
      </w:r>
      <w:r w:rsidR="002103AF">
        <w:t xml:space="preserve"> have been captured in [4].</w:t>
      </w:r>
    </w:p>
    <w:p w14:paraId="37D912DA" w14:textId="5830D1CB" w:rsidR="002803AE" w:rsidRPr="002803AE" w:rsidRDefault="00CB2985" w:rsidP="000F2A43">
      <w:pPr>
        <w:jc w:val="both"/>
      </w:pPr>
      <w:r>
        <w:t>At last RAN494-e meeting</w:t>
      </w:r>
      <w:r w:rsidR="00023AC2">
        <w:t>,</w:t>
      </w:r>
      <w:r>
        <w:t xml:space="preserve"> it was agreed</w:t>
      </w:r>
      <w:r w:rsidR="00306267">
        <w:t xml:space="preserve"> [5]</w:t>
      </w:r>
      <w:r>
        <w:t xml:space="preserve"> that the </w:t>
      </w:r>
      <w:r w:rsidR="00306267">
        <w:t xml:space="preserve">Nokia </w:t>
      </w:r>
      <w:r w:rsidR="008177A7">
        <w:t>was</w:t>
      </w:r>
      <w:r w:rsidR="00306267">
        <w:t xml:space="preserve"> to provide </w:t>
      </w:r>
      <w:proofErr w:type="spellStart"/>
      <w:r w:rsidR="00306267">
        <w:t>draftCRs</w:t>
      </w:r>
      <w:proofErr w:type="spellEnd"/>
      <w:r w:rsidR="00306267">
        <w:t xml:space="preserve"> to reflect how the agreements from [4] could be </w:t>
      </w:r>
      <w:r w:rsidR="00D163F0">
        <w:t xml:space="preserve">captured in </w:t>
      </w:r>
      <w:r w:rsidR="00A34A2C">
        <w:t xml:space="preserve">the </w:t>
      </w:r>
      <w:r w:rsidR="00D163F0">
        <w:t xml:space="preserve">specification. </w:t>
      </w:r>
      <w:r w:rsidR="0076670B">
        <w:t xml:space="preserve">These </w:t>
      </w:r>
      <w:proofErr w:type="spellStart"/>
      <w:r w:rsidR="0076670B">
        <w:t>draftCRs</w:t>
      </w:r>
      <w:proofErr w:type="spellEnd"/>
      <w:r w:rsidR="0076670B">
        <w:t xml:space="preserve"> have been provided at RAN4#94bis-e as </w:t>
      </w:r>
      <w:r w:rsidR="00AF0C16" w:rsidRPr="00AF0C16">
        <w:t>R4-200423</w:t>
      </w:r>
      <w:r w:rsidR="002B4EA3">
        <w:t>3</w:t>
      </w:r>
      <w:r w:rsidR="00AF0C16">
        <w:t xml:space="preserve"> </w:t>
      </w:r>
      <w:r w:rsidR="0076670B" w:rsidRPr="00AF0C16">
        <w:t xml:space="preserve">for 38.101-1 and </w:t>
      </w:r>
      <w:r w:rsidR="002B4EA3" w:rsidRPr="002B4EA3">
        <w:t>R4-200423</w:t>
      </w:r>
      <w:r w:rsidR="002B4EA3">
        <w:t xml:space="preserve">4 </w:t>
      </w:r>
      <w:r w:rsidR="0076670B" w:rsidRPr="00AF0C16">
        <w:t>for 3</w:t>
      </w:r>
      <w:r w:rsidR="5F086539" w:rsidRPr="00AF0C16">
        <w:t>8</w:t>
      </w:r>
      <w:r w:rsidR="0076670B" w:rsidRPr="00AF0C16">
        <w:t>.10</w:t>
      </w:r>
      <w:r w:rsidR="407FA159" w:rsidRPr="00AF0C16">
        <w:t>4</w:t>
      </w:r>
      <w:r w:rsidR="0076670B">
        <w:t>.</w:t>
      </w:r>
      <w:r w:rsidR="007113EA">
        <w:t xml:space="preserve"> The application of the </w:t>
      </w:r>
      <w:r w:rsidR="00A608A6">
        <w:t>mask for different LBT outcomes an</w:t>
      </w:r>
      <w:r w:rsidR="00331634">
        <w:t>d</w:t>
      </w:r>
      <w:r w:rsidR="00A608A6">
        <w:t xml:space="preserve"> channel bandwidths is illustrated in the Appendix of this contribution.  </w:t>
      </w:r>
    </w:p>
    <w:p w14:paraId="677768D2" w14:textId="7CBA1282" w:rsidR="001B548A" w:rsidRDefault="001B548A" w:rsidP="000F2A43">
      <w:pPr>
        <w:jc w:val="both"/>
      </w:pPr>
      <w:r>
        <w:t xml:space="preserve">In parallel to the discussions in RAN4 discussions are ongoing in </w:t>
      </w:r>
      <w:r w:rsidR="00537D1A">
        <w:t xml:space="preserve">ETSI </w:t>
      </w:r>
      <w:r>
        <w:t>TC BRAN in relation to the harmonized standard for 5GHz (</w:t>
      </w:r>
      <w:r w:rsidRPr="00BB725C">
        <w:rPr>
          <w:lang w:val="en-US"/>
        </w:rPr>
        <w:t>ETSI EN 301 893</w:t>
      </w:r>
      <w:r w:rsidR="000B73C6">
        <w:rPr>
          <w:lang w:val="en-US"/>
        </w:rPr>
        <w:t xml:space="preserve"> [7]</w:t>
      </w:r>
      <w:r w:rsidR="001D22FA">
        <w:t>)</w:t>
      </w:r>
      <w:r w:rsidR="0059027C">
        <w:t xml:space="preserve">. </w:t>
      </w:r>
      <w:r w:rsidR="002476C4">
        <w:t>Th</w:t>
      </w:r>
      <w:r w:rsidR="0059027C">
        <w:t>i</w:t>
      </w:r>
      <w:r w:rsidR="002476C4">
        <w:t>s discussion was</w:t>
      </w:r>
      <w:r>
        <w:t xml:space="preserve"> initiated by </w:t>
      </w:r>
      <w:proofErr w:type="gramStart"/>
      <w:r>
        <w:t>a</w:t>
      </w:r>
      <w:r w:rsidR="002D0557">
        <w:t>n</w:t>
      </w:r>
      <w:proofErr w:type="gramEnd"/>
      <w:r>
        <w:t xml:space="preserve"> LS send from RAN4 [</w:t>
      </w:r>
      <w:r w:rsidR="001D22FA">
        <w:t>6</w:t>
      </w:r>
      <w:r>
        <w:t xml:space="preserve">]. </w:t>
      </w:r>
    </w:p>
    <w:p w14:paraId="1066794A" w14:textId="11CAA632" w:rsidR="0000473A" w:rsidRDefault="000F2A43" w:rsidP="000F2A43">
      <w:pPr>
        <w:jc w:val="both"/>
      </w:pPr>
      <w:r>
        <w:t>Th</w:t>
      </w:r>
      <w:r w:rsidR="00A47467">
        <w:t xml:space="preserve">is contribution </w:t>
      </w:r>
      <w:r w:rsidR="00783CB9">
        <w:t xml:space="preserve">discusses the implementation of the </w:t>
      </w:r>
      <w:r w:rsidR="003463CD">
        <w:t xml:space="preserve">agreements from [4] and </w:t>
      </w:r>
      <w:r w:rsidR="000B73C6">
        <w:t xml:space="preserve">how </w:t>
      </w:r>
      <w:r w:rsidR="001B548A">
        <w:t>the parallel discussions in TC BRAN</w:t>
      </w:r>
      <w:r w:rsidR="00544058">
        <w:t xml:space="preserve"> </w:t>
      </w:r>
      <w:r w:rsidR="000B73C6">
        <w:t>could influence the</w:t>
      </w:r>
      <w:r w:rsidR="00721615">
        <w:t xml:space="preserve"> discussions related to NR-U</w:t>
      </w:r>
      <w:r w:rsidR="00196727">
        <w:t>.</w:t>
      </w:r>
    </w:p>
    <w:p w14:paraId="783944F6" w14:textId="4E6316CE" w:rsidR="00B342DA" w:rsidRDefault="00B342DA" w:rsidP="00B342DA">
      <w:pPr>
        <w:pStyle w:val="Heading1"/>
        <w:numPr>
          <w:ilvl w:val="0"/>
          <w:numId w:val="19"/>
        </w:numPr>
        <w:ind w:left="851" w:hanging="851"/>
      </w:pPr>
      <w:r w:rsidRPr="00196727">
        <w:t xml:space="preserve">Capturing </w:t>
      </w:r>
      <w:r w:rsidR="00FC7FFB">
        <w:t>SEM</w:t>
      </w:r>
      <w:r w:rsidRPr="00196727">
        <w:t xml:space="preserve"> in TS</w:t>
      </w:r>
    </w:p>
    <w:p w14:paraId="48177F83" w14:textId="565485AF" w:rsidR="00B342DA" w:rsidRDefault="001868A9" w:rsidP="00B342DA">
      <w:pPr>
        <w:jc w:val="both"/>
      </w:pPr>
      <w:r>
        <w:t>The NR-U</w:t>
      </w:r>
      <w:r w:rsidR="00B342DA">
        <w:t xml:space="preserve"> SEM </w:t>
      </w:r>
      <w:r>
        <w:t>is</w:t>
      </w:r>
      <w:r w:rsidR="00B342DA">
        <w:t xml:space="preserve"> applicable for both DL and UL </w:t>
      </w:r>
      <w:r>
        <w:t xml:space="preserve">and </w:t>
      </w:r>
      <w:r w:rsidR="008B722F">
        <w:t>is</w:t>
      </w:r>
      <w:r w:rsidR="00D4410B">
        <w:t>,</w:t>
      </w:r>
      <w:r>
        <w:t xml:space="preserve"> therefore</w:t>
      </w:r>
      <w:r w:rsidR="00D4410B">
        <w:t>,</w:t>
      </w:r>
      <w:r>
        <w:t xml:space="preserve"> </w:t>
      </w:r>
      <w:r w:rsidR="00CF15DE">
        <w:t xml:space="preserve">to be </w:t>
      </w:r>
      <w:r>
        <w:t xml:space="preserve">captured in </w:t>
      </w:r>
      <w:r w:rsidR="00B342DA">
        <w:t>both TS 38.101-1 and 38.104</w:t>
      </w:r>
      <w:r w:rsidR="00F1641A">
        <w:t xml:space="preserve">. In the provided </w:t>
      </w:r>
      <w:proofErr w:type="spellStart"/>
      <w:r w:rsidR="00F1641A">
        <w:t>draftCRs</w:t>
      </w:r>
      <w:proofErr w:type="spellEnd"/>
      <w:r w:rsidR="00F1641A">
        <w:t xml:space="preserve"> </w:t>
      </w:r>
      <w:r w:rsidR="002B4EA3" w:rsidRPr="002B4EA3">
        <w:t>R4-200423</w:t>
      </w:r>
      <w:r w:rsidR="002B4EA3">
        <w:t>3</w:t>
      </w:r>
      <w:r w:rsidR="00F1641A" w:rsidRPr="002B4EA3">
        <w:t xml:space="preserve"> for 38.101-1 and </w:t>
      </w:r>
      <w:r w:rsidR="002B4EA3" w:rsidRPr="002B4EA3">
        <w:t>R4-200423</w:t>
      </w:r>
      <w:r w:rsidR="002B4EA3">
        <w:t>4</w:t>
      </w:r>
      <w:bookmarkStart w:id="1" w:name="_GoBack"/>
      <w:bookmarkEnd w:id="1"/>
      <w:r w:rsidR="00F1641A" w:rsidRPr="002B4EA3">
        <w:t xml:space="preserve"> for 3</w:t>
      </w:r>
      <w:r w:rsidR="48276F54" w:rsidRPr="002B4EA3">
        <w:t>8</w:t>
      </w:r>
      <w:r w:rsidR="00F1641A" w:rsidRPr="002B4EA3">
        <w:t>.10</w:t>
      </w:r>
      <w:r w:rsidR="422EF4D5" w:rsidRPr="002B4EA3">
        <w:t>4</w:t>
      </w:r>
      <w:r w:rsidR="00F1641A">
        <w:t xml:space="preserve"> </w:t>
      </w:r>
      <w:r w:rsidR="00FC7FFB">
        <w:t>the</w:t>
      </w:r>
      <w:r w:rsidR="005D15AA">
        <w:t xml:space="preserve"> SEM is included </w:t>
      </w:r>
      <w:r w:rsidR="005B2DAB">
        <w:t>following the below reasoning</w:t>
      </w:r>
      <w:r w:rsidR="00F1641A">
        <w:t>.</w:t>
      </w:r>
    </w:p>
    <w:p w14:paraId="739672F3" w14:textId="26571DFC" w:rsidR="00B2579E" w:rsidRDefault="00B342DA" w:rsidP="00B342DA">
      <w:pPr>
        <w:jc w:val="both"/>
      </w:pPr>
      <w:r>
        <w:t xml:space="preserve">In TS 38.101-1 the addition of the SEM applicable for NR-U is </w:t>
      </w:r>
      <w:r w:rsidR="005B2DAB">
        <w:t>done</w:t>
      </w:r>
      <w:r>
        <w:t xml:space="preserve"> by adding a suffix </w:t>
      </w:r>
      <w:r w:rsidR="003E0AC7">
        <w:t>F</w:t>
      </w:r>
      <w:r w:rsidR="00141F66">
        <w:t xml:space="preserve"> </w:t>
      </w:r>
      <w:r w:rsidR="004958C1">
        <w:t>(</w:t>
      </w:r>
      <w:r w:rsidR="00170AA7">
        <w:t xml:space="preserve">Purposely </w:t>
      </w:r>
      <w:r w:rsidR="00141F66">
        <w:t>skipping E as that is discussed for V2X</w:t>
      </w:r>
      <w:r>
        <w:t xml:space="preserve">) section to </w:t>
      </w:r>
      <w:r w:rsidRPr="00AF7C36">
        <w:rPr>
          <w:i/>
        </w:rPr>
        <w:t>6.5 Output RF spectrum emissions</w:t>
      </w:r>
      <w:r>
        <w:t xml:space="preserve">. </w:t>
      </w:r>
      <w:r w:rsidR="005D2D68">
        <w:t>Even though</w:t>
      </w:r>
      <w:r>
        <w:t xml:space="preserve"> the agreements, as of now, are only related to band n46</w:t>
      </w:r>
      <w:r w:rsidR="000B3A90">
        <w:t xml:space="preserve"> this</w:t>
      </w:r>
      <w:r>
        <w:t xml:space="preserve"> option </w:t>
      </w:r>
      <w:r w:rsidR="000B3A90">
        <w:t xml:space="preserve">means the </w:t>
      </w:r>
      <w:r w:rsidR="00BA7B52">
        <w:t>suffix can be reused and</w:t>
      </w:r>
      <w:r>
        <w:t xml:space="preserve"> contain all emission requirements specific for NR-U</w:t>
      </w:r>
      <w:r w:rsidR="00BA7B52">
        <w:t>. Also, it</w:t>
      </w:r>
      <w:r w:rsidR="00256679">
        <w:t>s</w:t>
      </w:r>
      <w:r>
        <w:t xml:space="preserve"> </w:t>
      </w:r>
      <w:r w:rsidR="00BA7B52">
        <w:t>seen beneficial as</w:t>
      </w:r>
      <w:r>
        <w:t xml:space="preserve"> some of the agreements are expected reuse e.g. </w:t>
      </w:r>
      <w:r w:rsidR="009068ED">
        <w:t xml:space="preserve">for </w:t>
      </w:r>
      <w:r>
        <w:t xml:space="preserve">a new band in the 6 GHz spectrum. </w:t>
      </w:r>
      <w:r w:rsidR="00BA7B52">
        <w:t>Further</w:t>
      </w:r>
      <w:r>
        <w:t xml:space="preserve">, the </w:t>
      </w:r>
      <w:r w:rsidR="00953629">
        <w:t xml:space="preserve">suffix </w:t>
      </w:r>
      <w:r>
        <w:t xml:space="preserve">approach can be reused in section </w:t>
      </w:r>
      <w:r w:rsidRPr="00B92664">
        <w:rPr>
          <w:i/>
        </w:rPr>
        <w:t>5.3 UE channel bandwidth</w:t>
      </w:r>
      <w:r w:rsidRPr="00B92664">
        <w:t xml:space="preserve"> for capturing the GB design</w:t>
      </w:r>
      <w:r w:rsidR="00E5529F">
        <w:t>,</w:t>
      </w:r>
      <w:r>
        <w:t xml:space="preserve"> as agreed in [</w:t>
      </w:r>
      <w:r w:rsidR="00E5529F">
        <w:t>8</w:t>
      </w:r>
      <w:r>
        <w:t>],</w:t>
      </w:r>
      <w:r w:rsidRPr="00B92664">
        <w:t xml:space="preserve"> </w:t>
      </w:r>
      <w:r w:rsidRPr="00E048DD">
        <w:t>Maximum transmission bandwidth configuration</w:t>
      </w:r>
      <w:r>
        <w:t xml:space="preserve"> and other NR-U specific agreements relevant for section 5.3.</w:t>
      </w:r>
    </w:p>
    <w:p w14:paraId="7C78B298" w14:textId="3AB37B3B" w:rsidR="00B342DA" w:rsidRDefault="00B2579E" w:rsidP="00B342DA">
      <w:pPr>
        <w:jc w:val="both"/>
      </w:pPr>
      <w:r>
        <w:t xml:space="preserve">In TS 38.104 the addition of the SEM applicable for NR-U and band n46 is done as a subclause of  </w:t>
      </w:r>
      <w:r w:rsidRPr="005F475D">
        <w:rPr>
          <w:i/>
        </w:rPr>
        <w:t>6.6.4.2.4 Basic limits for Local Area BS (Category A and B)</w:t>
      </w:r>
      <w:r>
        <w:t xml:space="preserve"> and additional requirements for Band n46 as subclause </w:t>
      </w:r>
      <w:r w:rsidRPr="0046060D">
        <w:rPr>
          <w:i/>
        </w:rPr>
        <w:t>6.6.4.2.5.4</w:t>
      </w:r>
      <w:r>
        <w:rPr>
          <w:i/>
        </w:rPr>
        <w:t xml:space="preserve"> </w:t>
      </w:r>
      <w:r w:rsidRPr="0046060D">
        <w:rPr>
          <w:i/>
        </w:rPr>
        <w:t>Additional operating band unwanted emissions limits for Band n46</w:t>
      </w:r>
      <w:r>
        <w:t xml:space="preserve">. </w:t>
      </w:r>
    </w:p>
    <w:p w14:paraId="6FE024F8" w14:textId="77777777" w:rsidR="00AD407E" w:rsidRDefault="00AD407E" w:rsidP="00AD407E">
      <w:pPr>
        <w:pStyle w:val="Heading1"/>
        <w:numPr>
          <w:ilvl w:val="0"/>
          <w:numId w:val="19"/>
        </w:numPr>
        <w:ind w:left="851" w:hanging="851"/>
      </w:pPr>
      <w:r>
        <w:t>Discussion</w:t>
      </w:r>
    </w:p>
    <w:p w14:paraId="054A7432" w14:textId="3D4F7C0E" w:rsidR="00EB6B4E" w:rsidRDefault="00EB6B4E" w:rsidP="007C1BF9">
      <w:pPr>
        <w:ind w:left="54"/>
        <w:jc w:val="both"/>
        <w:rPr>
          <w:bCs/>
        </w:rPr>
      </w:pPr>
      <w:bookmarkStart w:id="2" w:name="_Hlk20312604"/>
      <w:r>
        <w:rPr>
          <w:bCs/>
        </w:rPr>
        <w:t>Th</w:t>
      </w:r>
      <w:r w:rsidR="001B287C">
        <w:rPr>
          <w:bCs/>
        </w:rPr>
        <w:t xml:space="preserve">e current </w:t>
      </w:r>
      <w:r w:rsidR="001B287C" w:rsidRPr="00BB725C">
        <w:rPr>
          <w:lang w:val="en-US"/>
        </w:rPr>
        <w:t>ETSI EN 301 893</w:t>
      </w:r>
      <w:r w:rsidR="001B287C">
        <w:rPr>
          <w:lang w:val="en-US"/>
        </w:rPr>
        <w:t xml:space="preserve"> </w:t>
      </w:r>
      <w:r w:rsidR="001B287C">
        <w:rPr>
          <w:bCs/>
        </w:rPr>
        <w:t xml:space="preserve">draft </w:t>
      </w:r>
      <w:r w:rsidR="00D329D3">
        <w:rPr>
          <w:bCs/>
        </w:rPr>
        <w:t xml:space="preserve">of the </w:t>
      </w:r>
      <w:r w:rsidR="00D329D3">
        <w:t xml:space="preserve">to the </w:t>
      </w:r>
      <w:r w:rsidR="00D329D3" w:rsidRPr="00DD09DE">
        <w:rPr>
          <w:i/>
        </w:rPr>
        <w:t>Transmitter unwanted emissions within the 5 GHz RLAN bands</w:t>
      </w:r>
      <w:r w:rsidR="00D329D3">
        <w:t xml:space="preserve"> clause</w:t>
      </w:r>
      <w:r w:rsidR="00D329D3">
        <w:rPr>
          <w:bCs/>
        </w:rPr>
        <w:t xml:space="preserve"> </w:t>
      </w:r>
      <w:r w:rsidR="00DD3FC9">
        <w:rPr>
          <w:bCs/>
        </w:rPr>
        <w:t>[</w:t>
      </w:r>
      <w:r w:rsidR="00D329D3">
        <w:rPr>
          <w:bCs/>
        </w:rPr>
        <w:t>9</w:t>
      </w:r>
      <w:r w:rsidR="00DD3FC9">
        <w:rPr>
          <w:bCs/>
        </w:rPr>
        <w:t xml:space="preserve">] </w:t>
      </w:r>
      <w:r w:rsidR="00541D05">
        <w:rPr>
          <w:bCs/>
        </w:rPr>
        <w:t xml:space="preserve">is </w:t>
      </w:r>
      <w:r w:rsidR="001B287C">
        <w:rPr>
          <w:bCs/>
        </w:rPr>
        <w:t>aligned with the RAN4 agreements</w:t>
      </w:r>
      <w:r w:rsidR="000E446C">
        <w:rPr>
          <w:bCs/>
        </w:rPr>
        <w:t xml:space="preserve">. The SEM is identical </w:t>
      </w:r>
      <w:r w:rsidR="00A748BA">
        <w:rPr>
          <w:bCs/>
        </w:rPr>
        <w:t xml:space="preserve">until the -40dBr point as shown in Figure </w:t>
      </w:r>
      <w:r w:rsidR="00DF50DF">
        <w:rPr>
          <w:bCs/>
        </w:rPr>
        <w:t>1</w:t>
      </w:r>
      <w:r w:rsidR="00967D02">
        <w:rPr>
          <w:bCs/>
        </w:rPr>
        <w:t>.</w:t>
      </w:r>
      <w:r w:rsidR="000E446C">
        <w:rPr>
          <w:bCs/>
        </w:rPr>
        <w:t xml:space="preserve"> Beyond</w:t>
      </w:r>
      <w:r w:rsidR="0015430A">
        <w:rPr>
          <w:bCs/>
        </w:rPr>
        <w:t xml:space="preserve"> the -40dBr point spurious emission requirements will apply for NR-U.</w:t>
      </w:r>
      <w:r w:rsidR="000E446C">
        <w:rPr>
          <w:bCs/>
        </w:rPr>
        <w:t xml:space="preserve"> </w:t>
      </w:r>
      <w:r w:rsidR="001A35DA">
        <w:rPr>
          <w:bCs/>
        </w:rPr>
        <w:t>Further, in [9]</w:t>
      </w:r>
      <w:r w:rsidR="00967D02">
        <w:rPr>
          <w:bCs/>
        </w:rPr>
        <w:t xml:space="preserve"> </w:t>
      </w:r>
      <w:r w:rsidR="002F319E">
        <w:rPr>
          <w:bCs/>
        </w:rPr>
        <w:t>the</w:t>
      </w:r>
      <w:r w:rsidR="00F56BF9">
        <w:rPr>
          <w:bCs/>
        </w:rPr>
        <w:t xml:space="preserve"> specific SEM for one and two non-</w:t>
      </w:r>
      <w:r w:rsidR="001C7F0B">
        <w:rPr>
          <w:bCs/>
        </w:rPr>
        <w:t>transmitted</w:t>
      </w:r>
      <w:r w:rsidR="00F56BF9">
        <w:rPr>
          <w:bCs/>
        </w:rPr>
        <w:t xml:space="preserve"> channels </w:t>
      </w:r>
      <w:r w:rsidR="001C7F0B">
        <w:rPr>
          <w:bCs/>
        </w:rPr>
        <w:t>between transmitted channels</w:t>
      </w:r>
      <w:r w:rsidR="005F08A1">
        <w:rPr>
          <w:bCs/>
        </w:rPr>
        <w:t xml:space="preserve"> as well as non-transmitted channels at the edge</w:t>
      </w:r>
      <w:r w:rsidR="001C7F0B">
        <w:rPr>
          <w:bCs/>
        </w:rPr>
        <w:t xml:space="preserve"> are aligned to the RAN4 agreements in [4].</w:t>
      </w:r>
      <w:r w:rsidR="00F56BF9">
        <w:rPr>
          <w:bCs/>
        </w:rPr>
        <w:t xml:space="preserve"> </w:t>
      </w:r>
      <w:r w:rsidR="002F319E">
        <w:rPr>
          <w:bCs/>
        </w:rPr>
        <w:t xml:space="preserve"> </w:t>
      </w:r>
    </w:p>
    <w:p w14:paraId="3C49537E" w14:textId="2D4BA9BC" w:rsidR="007C1BF9" w:rsidRDefault="0024243C" w:rsidP="007C1BF9">
      <w:pPr>
        <w:jc w:val="center"/>
      </w:pPr>
      <w:r>
        <w:rPr>
          <w:noProof/>
        </w:rPr>
        <w:lastRenderedPageBreak/>
        <w:drawing>
          <wp:inline distT="0" distB="0" distL="0" distR="0" wp14:anchorId="487BE27F" wp14:editId="73FB2A27">
            <wp:extent cx="5653378" cy="3253359"/>
            <wp:effectExtent l="0" t="0" r="5080" b="4445"/>
            <wp:docPr id="12235068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3">
                      <a:extLst>
                        <a:ext uri="{28A0092B-C50C-407E-A947-70E740481C1C}">
                          <a14:useLocalDpi xmlns:a14="http://schemas.microsoft.com/office/drawing/2010/main" val="0"/>
                        </a:ext>
                      </a:extLst>
                    </a:blip>
                    <a:stretch>
                      <a:fillRect/>
                    </a:stretch>
                  </pic:blipFill>
                  <pic:spPr>
                    <a:xfrm>
                      <a:off x="0" y="0"/>
                      <a:ext cx="5653378" cy="3253359"/>
                    </a:xfrm>
                    <a:prstGeom prst="rect">
                      <a:avLst/>
                    </a:prstGeom>
                  </pic:spPr>
                </pic:pic>
              </a:graphicData>
            </a:graphic>
          </wp:inline>
        </w:drawing>
      </w:r>
    </w:p>
    <w:p w14:paraId="6414D9FE" w14:textId="2DDD884B" w:rsidR="007C1BF9" w:rsidRDefault="007C1BF9" w:rsidP="007C1BF9">
      <w:pPr>
        <w:pStyle w:val="Caption"/>
        <w:jc w:val="center"/>
      </w:pPr>
      <w:r w:rsidRPr="00BA5622">
        <w:t xml:space="preserve">Figure </w:t>
      </w:r>
      <w:r>
        <w:fldChar w:fldCharType="begin"/>
      </w:r>
      <w:r>
        <w:instrText xml:space="preserve"> SEQ Figure \* ARABIC </w:instrText>
      </w:r>
      <w:r>
        <w:fldChar w:fldCharType="separate"/>
      </w:r>
      <w:r>
        <w:rPr>
          <w:noProof/>
        </w:rPr>
        <w:t>1</w:t>
      </w:r>
      <w:r>
        <w:rPr>
          <w:noProof/>
        </w:rPr>
        <w:fldChar w:fldCharType="end"/>
      </w:r>
      <w:r w:rsidRPr="00BA5622">
        <w:t xml:space="preserve">  </w:t>
      </w:r>
      <w:r w:rsidR="00487610">
        <w:t xml:space="preserve">ETSI BRAN </w:t>
      </w:r>
      <w:r w:rsidR="00541D05" w:rsidRPr="00541D05">
        <w:t xml:space="preserve">Transmit spectral power mask </w:t>
      </w:r>
      <w:r w:rsidR="00CA71A5">
        <w:t>[</w:t>
      </w:r>
      <w:r w:rsidR="00435090">
        <w:t>7</w:t>
      </w:r>
      <w:r w:rsidR="00CA71A5">
        <w:t>]</w:t>
      </w:r>
      <w:r>
        <w:tab/>
      </w:r>
    </w:p>
    <w:p w14:paraId="2DF5E5C5" w14:textId="73B2693D" w:rsidR="00413202" w:rsidRDefault="009201FF" w:rsidP="006C5429">
      <w:pPr>
        <w:tabs>
          <w:tab w:val="left" w:pos="1695"/>
        </w:tabs>
        <w:jc w:val="both"/>
        <w:rPr>
          <w:bCs/>
        </w:rPr>
      </w:pPr>
      <w:r>
        <w:t>The current</w:t>
      </w:r>
      <w:r w:rsidR="00D13873">
        <w:t xml:space="preserve"> RAN4</w:t>
      </w:r>
      <w:r>
        <w:t xml:space="preserve"> agreements for the SEM are</w:t>
      </w:r>
      <w:r w:rsidR="00B805B8">
        <w:t>,</w:t>
      </w:r>
      <w:r>
        <w:t xml:space="preserve"> as captured in [4]</w:t>
      </w:r>
      <w:r w:rsidR="00B805B8">
        <w:t>,</w:t>
      </w:r>
      <w:r>
        <w:t xml:space="preserve"> valid for channel bandwidths up to and including 80 </w:t>
      </w:r>
      <w:proofErr w:type="spellStart"/>
      <w:r>
        <w:t>MHz.</w:t>
      </w:r>
      <w:proofErr w:type="spellEnd"/>
      <w:r>
        <w:t xml:space="preserve"> The discussions within TC BRAN have also initially used this restriction in the discussions leading to the current draft of the update to the </w:t>
      </w:r>
      <w:r w:rsidRPr="00DD09DE">
        <w:rPr>
          <w:i/>
        </w:rPr>
        <w:t>Transmitter unwanted emissions within the 5 GHz RLAN bands</w:t>
      </w:r>
      <w:r>
        <w:t xml:space="preserve"> clause of </w:t>
      </w:r>
      <w:r w:rsidRPr="00BB725C">
        <w:rPr>
          <w:lang w:val="en-US"/>
        </w:rPr>
        <w:t>EN 301 893</w:t>
      </w:r>
      <w:r>
        <w:rPr>
          <w:bCs/>
        </w:rPr>
        <w:t xml:space="preserve"> </w:t>
      </w:r>
      <w:r w:rsidR="005733D3">
        <w:rPr>
          <w:bCs/>
        </w:rPr>
        <w:t xml:space="preserve">[9]. </w:t>
      </w:r>
    </w:p>
    <w:p w14:paraId="68215388" w14:textId="4ABE348A" w:rsidR="00E712A5" w:rsidRDefault="00413202" w:rsidP="006C5429">
      <w:pPr>
        <w:tabs>
          <w:tab w:val="left" w:pos="1695"/>
        </w:tabs>
        <w:jc w:val="both"/>
        <w:rPr>
          <w:bCs/>
        </w:rPr>
      </w:pPr>
      <w:r>
        <w:rPr>
          <w:bCs/>
        </w:rPr>
        <w:t>D</w:t>
      </w:r>
      <w:r w:rsidR="005733D3">
        <w:rPr>
          <w:bCs/>
        </w:rPr>
        <w:t xml:space="preserve">uring the latest </w:t>
      </w:r>
      <w:r w:rsidR="0079571F">
        <w:t>TC BRAN meetings</w:t>
      </w:r>
      <w:r w:rsidR="00C12F48">
        <w:t>,</w:t>
      </w:r>
      <w:r w:rsidR="0079571F">
        <w:t xml:space="preserve"> it has been </w:t>
      </w:r>
      <w:r w:rsidR="00382729">
        <w:t>agreed</w:t>
      </w:r>
      <w:r w:rsidR="0079571F">
        <w:t xml:space="preserve"> to extend the </w:t>
      </w:r>
      <w:r w:rsidR="007A3076">
        <w:t xml:space="preserve">applicability of the mask to also wider bandwidths, in specific </w:t>
      </w:r>
      <w:r w:rsidR="00051513">
        <w:t>160 MHz channels</w:t>
      </w:r>
      <w:r w:rsidR="007A3076">
        <w:t xml:space="preserve">. </w:t>
      </w:r>
      <w:r w:rsidR="00BC2919">
        <w:t>Further, at the latest meeting</w:t>
      </w:r>
      <w:r w:rsidR="00826E29">
        <w:t>,</w:t>
      </w:r>
      <w:r w:rsidR="00BC2919">
        <w:t xml:space="preserve"> an agreement was also achieved for </w:t>
      </w:r>
      <w:r w:rsidR="00AA0368">
        <w:t xml:space="preserve">the case of non-transmitted channels within this wider bandwidth meaning </w:t>
      </w:r>
      <w:r w:rsidR="00A124E5">
        <w:t>applicable to more than two non-transmitted channels [10].</w:t>
      </w:r>
      <w:r w:rsidR="006C5429">
        <w:t xml:space="preserve"> </w:t>
      </w:r>
      <w:r w:rsidR="00537D1A" w:rsidRPr="00537D1A">
        <w:rPr>
          <w:bCs/>
        </w:rPr>
        <w:t xml:space="preserve">TC BRAN agreed to apply the spectral mask described in proposal A </w:t>
      </w:r>
      <w:r w:rsidR="006C5429">
        <w:rPr>
          <w:bCs/>
        </w:rPr>
        <w:t xml:space="preserve">of [11] which </w:t>
      </w:r>
      <w:r w:rsidR="00C52888" w:rsidRPr="00C52888">
        <w:rPr>
          <w:bCs/>
        </w:rPr>
        <w:t xml:space="preserve">originally </w:t>
      </w:r>
      <w:r w:rsidR="006C5429">
        <w:rPr>
          <w:bCs/>
        </w:rPr>
        <w:t xml:space="preserve">was </w:t>
      </w:r>
      <w:r w:rsidR="00C60B34">
        <w:rPr>
          <w:bCs/>
        </w:rPr>
        <w:t>a</w:t>
      </w:r>
      <w:r w:rsidR="006C5429">
        <w:rPr>
          <w:bCs/>
        </w:rPr>
        <w:t xml:space="preserve"> proposal </w:t>
      </w:r>
      <w:r w:rsidR="007768F7">
        <w:rPr>
          <w:bCs/>
        </w:rPr>
        <w:t xml:space="preserve">in </w:t>
      </w:r>
      <w:r w:rsidR="00C60B34">
        <w:rPr>
          <w:bCs/>
        </w:rPr>
        <w:t>[12]</w:t>
      </w:r>
      <w:r w:rsidR="006C5429">
        <w:rPr>
          <w:bCs/>
        </w:rPr>
        <w:t>.</w:t>
      </w:r>
      <w:r w:rsidR="00734CE4">
        <w:rPr>
          <w:bCs/>
        </w:rPr>
        <w:t xml:space="preserve"> Proposal A is illustrated in Figure 2.</w:t>
      </w:r>
    </w:p>
    <w:p w14:paraId="251F3D3C" w14:textId="1D5D91F8" w:rsidR="00E6666B" w:rsidRDefault="00E712A5" w:rsidP="00E712A5">
      <w:pPr>
        <w:tabs>
          <w:tab w:val="left" w:pos="1695"/>
        </w:tabs>
        <w:jc w:val="center"/>
        <w:rPr>
          <w:bCs/>
        </w:rPr>
      </w:pPr>
      <w:r>
        <w:rPr>
          <w:noProof/>
        </w:rPr>
        <w:drawing>
          <wp:inline distT="0" distB="0" distL="0" distR="0" wp14:anchorId="18FCE8DA" wp14:editId="62F3458D">
            <wp:extent cx="4857750" cy="2385750"/>
            <wp:effectExtent l="0" t="0" r="0" b="0"/>
            <wp:docPr id="3003874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4">
                      <a:extLst>
                        <a:ext uri="{28A0092B-C50C-407E-A947-70E740481C1C}">
                          <a14:useLocalDpi xmlns:a14="http://schemas.microsoft.com/office/drawing/2010/main" val="0"/>
                        </a:ext>
                      </a:extLst>
                    </a:blip>
                    <a:stretch>
                      <a:fillRect/>
                    </a:stretch>
                  </pic:blipFill>
                  <pic:spPr>
                    <a:xfrm>
                      <a:off x="0" y="0"/>
                      <a:ext cx="4857750" cy="2385750"/>
                    </a:xfrm>
                    <a:prstGeom prst="rect">
                      <a:avLst/>
                    </a:prstGeom>
                  </pic:spPr>
                </pic:pic>
              </a:graphicData>
            </a:graphic>
          </wp:inline>
        </w:drawing>
      </w:r>
    </w:p>
    <w:p w14:paraId="793B19F2" w14:textId="56C2BC63" w:rsidR="00E712A5" w:rsidRDefault="00E712A5" w:rsidP="00E712A5">
      <w:pPr>
        <w:pStyle w:val="Caption"/>
        <w:jc w:val="center"/>
      </w:pPr>
      <w:r w:rsidRPr="00BA5622">
        <w:t xml:space="preserve">Figure </w:t>
      </w:r>
      <w:r w:rsidR="00734CE4">
        <w:t>2</w:t>
      </w:r>
      <w:r w:rsidRPr="00BA5622">
        <w:t xml:space="preserve">  </w:t>
      </w:r>
      <w:r>
        <w:t xml:space="preserve">ETSI BRAN </w:t>
      </w:r>
      <w:r w:rsidRPr="00541D05">
        <w:t xml:space="preserve">Transmit spectral power mask </w:t>
      </w:r>
      <w:r w:rsidR="00695D92">
        <w:t xml:space="preserve">for unused channels between used channels </w:t>
      </w:r>
      <w:r>
        <w:t>[</w:t>
      </w:r>
      <w:r w:rsidR="00695D92">
        <w:t>11</w:t>
      </w:r>
      <w:r>
        <w:t>]</w:t>
      </w:r>
      <w:r>
        <w:tab/>
      </w:r>
    </w:p>
    <w:p w14:paraId="29B591B0" w14:textId="452667B3" w:rsidR="00E712A5" w:rsidRDefault="00C806DE" w:rsidP="00413202">
      <w:pPr>
        <w:tabs>
          <w:tab w:val="left" w:pos="1695"/>
        </w:tabs>
        <w:rPr>
          <w:bCs/>
        </w:rPr>
      </w:pPr>
      <w:r>
        <w:rPr>
          <w:bCs/>
        </w:rPr>
        <w:t xml:space="preserve">The application of this </w:t>
      </w:r>
      <w:r w:rsidR="00CD794F">
        <w:rPr>
          <w:bCs/>
        </w:rPr>
        <w:t xml:space="preserve">mask in the case of 2, 3 and 4 </w:t>
      </w:r>
      <w:r w:rsidR="0027102E">
        <w:rPr>
          <w:bCs/>
        </w:rPr>
        <w:t>non-transmitted channels (unused channels) to a 160 MHz channel is illustrated in Figure 3</w:t>
      </w:r>
      <w:r w:rsidR="003D2D83">
        <w:rPr>
          <w:bCs/>
        </w:rPr>
        <w:t>.</w:t>
      </w:r>
    </w:p>
    <w:p w14:paraId="6D650E7F" w14:textId="08F45DB6" w:rsidR="003D2D83" w:rsidRDefault="003D2D83" w:rsidP="00413202">
      <w:pPr>
        <w:tabs>
          <w:tab w:val="left" w:pos="1695"/>
        </w:tabs>
        <w:rPr>
          <w:bCs/>
        </w:rPr>
      </w:pPr>
    </w:p>
    <w:p w14:paraId="21BBBA81" w14:textId="4DF4F2AB" w:rsidR="003D2D83" w:rsidRDefault="003D2D83" w:rsidP="00413202">
      <w:pPr>
        <w:tabs>
          <w:tab w:val="left" w:pos="1695"/>
        </w:tabs>
        <w:rPr>
          <w:bCs/>
        </w:rPr>
      </w:pPr>
    </w:p>
    <w:p w14:paraId="490E78F1" w14:textId="08C7182F" w:rsidR="003D2D83" w:rsidRDefault="003D2D83" w:rsidP="00413202">
      <w:pPr>
        <w:tabs>
          <w:tab w:val="left" w:pos="1695"/>
        </w:tabs>
        <w:rPr>
          <w:bCs/>
        </w:rPr>
      </w:pPr>
    </w:p>
    <w:p w14:paraId="58F773DA" w14:textId="25109F65" w:rsidR="003D2D83" w:rsidRDefault="003D2D83" w:rsidP="00E37EFF">
      <w:pPr>
        <w:tabs>
          <w:tab w:val="left" w:pos="1695"/>
        </w:tabs>
        <w:jc w:val="center"/>
        <w:rPr>
          <w:bCs/>
        </w:rPr>
      </w:pPr>
      <w:r>
        <w:rPr>
          <w:noProof/>
        </w:rPr>
        <w:lastRenderedPageBreak/>
        <w:drawing>
          <wp:inline distT="0" distB="0" distL="0" distR="0" wp14:anchorId="6B2A3D72" wp14:editId="4842BA0B">
            <wp:extent cx="6100793" cy="16833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r="243"/>
                    <a:stretch/>
                  </pic:blipFill>
                  <pic:spPr bwMode="auto">
                    <a:xfrm>
                      <a:off x="0" y="0"/>
                      <a:ext cx="6100793" cy="1683385"/>
                    </a:xfrm>
                    <a:prstGeom prst="rect">
                      <a:avLst/>
                    </a:prstGeom>
                    <a:ln>
                      <a:noFill/>
                    </a:ln>
                    <a:extLst>
                      <a:ext uri="{53640926-AAD7-44D8-BBD7-CCE9431645EC}">
                        <a14:shadowObscured xmlns:a14="http://schemas.microsoft.com/office/drawing/2010/main"/>
                      </a:ext>
                    </a:extLst>
                  </pic:spPr>
                </pic:pic>
              </a:graphicData>
            </a:graphic>
          </wp:inline>
        </w:drawing>
      </w:r>
    </w:p>
    <w:p w14:paraId="09BFAA8E" w14:textId="61A7E391" w:rsidR="005C05F1" w:rsidRDefault="005C05F1" w:rsidP="00E37EFF">
      <w:pPr>
        <w:tabs>
          <w:tab w:val="left" w:pos="1695"/>
        </w:tabs>
        <w:jc w:val="center"/>
        <w:rPr>
          <w:bCs/>
        </w:rPr>
      </w:pPr>
      <w:r>
        <w:rPr>
          <w:noProof/>
        </w:rPr>
        <w:drawing>
          <wp:inline distT="0" distB="0" distL="0" distR="0" wp14:anchorId="47C1C300" wp14:editId="160DF11C">
            <wp:extent cx="6106402" cy="166179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152"/>
                    <a:stretch/>
                  </pic:blipFill>
                  <pic:spPr bwMode="auto">
                    <a:xfrm>
                      <a:off x="0" y="0"/>
                      <a:ext cx="6106402" cy="1661795"/>
                    </a:xfrm>
                    <a:prstGeom prst="rect">
                      <a:avLst/>
                    </a:prstGeom>
                    <a:ln>
                      <a:noFill/>
                    </a:ln>
                    <a:extLst>
                      <a:ext uri="{53640926-AAD7-44D8-BBD7-CCE9431645EC}">
                        <a14:shadowObscured xmlns:a14="http://schemas.microsoft.com/office/drawing/2010/main"/>
                      </a:ext>
                    </a:extLst>
                  </pic:spPr>
                </pic:pic>
              </a:graphicData>
            </a:graphic>
          </wp:inline>
        </w:drawing>
      </w:r>
    </w:p>
    <w:p w14:paraId="00D21B8E" w14:textId="477E342D" w:rsidR="00E37EFF" w:rsidRDefault="00E37EFF" w:rsidP="00E37EFF">
      <w:pPr>
        <w:tabs>
          <w:tab w:val="left" w:pos="1695"/>
        </w:tabs>
        <w:jc w:val="center"/>
        <w:rPr>
          <w:bCs/>
        </w:rPr>
      </w:pPr>
      <w:r>
        <w:rPr>
          <w:noProof/>
        </w:rPr>
        <w:drawing>
          <wp:inline distT="0" distB="0" distL="0" distR="0" wp14:anchorId="6B48D80E" wp14:editId="1E3383CC">
            <wp:extent cx="6115686" cy="1757680"/>
            <wp:effectExtent l="0" t="0" r="0" b="0"/>
            <wp:docPr id="5366398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5686" cy="1757680"/>
                    </a:xfrm>
                    <a:prstGeom prst="rect">
                      <a:avLst/>
                    </a:prstGeom>
                  </pic:spPr>
                </pic:pic>
              </a:graphicData>
            </a:graphic>
          </wp:inline>
        </w:drawing>
      </w:r>
    </w:p>
    <w:p w14:paraId="7A5E1592" w14:textId="5624CAE3" w:rsidR="006A7EBD" w:rsidRDefault="00E37EFF" w:rsidP="00E37EFF">
      <w:pPr>
        <w:tabs>
          <w:tab w:val="left" w:pos="1695"/>
        </w:tabs>
        <w:jc w:val="center"/>
        <w:rPr>
          <w:b/>
        </w:rPr>
      </w:pPr>
      <w:r w:rsidRPr="00E37EFF">
        <w:rPr>
          <w:b/>
        </w:rPr>
        <w:t xml:space="preserve">Figure </w:t>
      </w:r>
      <w:r>
        <w:rPr>
          <w:b/>
        </w:rPr>
        <w:t>3</w:t>
      </w:r>
      <w:r w:rsidRPr="00E37EFF">
        <w:rPr>
          <w:b/>
        </w:rPr>
        <w:t xml:space="preserve">  ETSI BRAN </w:t>
      </w:r>
      <w:r>
        <w:rPr>
          <w:b/>
        </w:rPr>
        <w:t>Illustration of proposal A</w:t>
      </w:r>
      <w:r w:rsidRPr="00E37EFF">
        <w:rPr>
          <w:b/>
        </w:rPr>
        <w:t xml:space="preserve"> [1</w:t>
      </w:r>
      <w:r w:rsidR="006A7EBD">
        <w:rPr>
          <w:b/>
        </w:rPr>
        <w:t>1</w:t>
      </w:r>
      <w:r w:rsidRPr="00E37EFF">
        <w:rPr>
          <w:b/>
        </w:rPr>
        <w:t>]</w:t>
      </w:r>
    </w:p>
    <w:p w14:paraId="76B8EF8D" w14:textId="5FAA75FD" w:rsidR="00174617" w:rsidRDefault="00174617" w:rsidP="00174617">
      <w:pPr>
        <w:ind w:left="1420" w:hanging="1420"/>
        <w:jc w:val="both"/>
        <w:rPr>
          <w:b/>
        </w:rPr>
      </w:pPr>
      <w:r>
        <w:rPr>
          <w:b/>
        </w:rPr>
        <w:t>Observation 1</w:t>
      </w:r>
      <w:r w:rsidRPr="00886018">
        <w:rPr>
          <w:b/>
        </w:rPr>
        <w:t xml:space="preserve">: </w:t>
      </w:r>
      <w:r w:rsidRPr="00886018">
        <w:rPr>
          <w:b/>
        </w:rPr>
        <w:tab/>
      </w:r>
      <w:r w:rsidR="007D39AD">
        <w:rPr>
          <w:b/>
        </w:rPr>
        <w:t>The s</w:t>
      </w:r>
      <w:r>
        <w:rPr>
          <w:b/>
        </w:rPr>
        <w:t>ame approach as agreed in ETSI TC BRAN could be adopted by RAN4 for channel bandwidths wider than 80MHz</w:t>
      </w:r>
      <w:r w:rsidRPr="00886018">
        <w:rPr>
          <w:b/>
        </w:rPr>
        <w:t>.</w:t>
      </w:r>
    </w:p>
    <w:p w14:paraId="5C8849E5" w14:textId="77777777" w:rsidR="006A7EBD" w:rsidRPr="006A7EBD" w:rsidRDefault="006A7EBD" w:rsidP="006A7EBD"/>
    <w:bookmarkEnd w:id="2"/>
    <w:p w14:paraId="30BE5691" w14:textId="77777777" w:rsidR="00AD407E" w:rsidRDefault="00AD407E" w:rsidP="00AD407E">
      <w:pPr>
        <w:pStyle w:val="Heading1"/>
        <w:numPr>
          <w:ilvl w:val="0"/>
          <w:numId w:val="19"/>
        </w:numPr>
        <w:ind w:left="851" w:hanging="851"/>
      </w:pPr>
      <w:r>
        <w:t>Conclusion</w:t>
      </w:r>
    </w:p>
    <w:p w14:paraId="1F3B6C4F" w14:textId="7683E031" w:rsidR="00C35266" w:rsidRDefault="00AD407E" w:rsidP="004735F4">
      <w:pPr>
        <w:jc w:val="both"/>
      </w:pPr>
      <w:r w:rsidRPr="00BD14D3">
        <w:t xml:space="preserve">This contribution </w:t>
      </w:r>
      <w:r>
        <w:t>presents</w:t>
      </w:r>
      <w:r w:rsidR="00226185">
        <w:t xml:space="preserve"> arguments for the </w:t>
      </w:r>
      <w:r w:rsidR="00D22902">
        <w:t xml:space="preserve">chosen strategy of implementing the SEM to 38.101-1 and 34-101. Further, the extension of the SEM and </w:t>
      </w:r>
      <w:r w:rsidR="00D421CA">
        <w:t xml:space="preserve">additional SEMs for non-transmitted channels for channel bandwidths </w:t>
      </w:r>
      <w:r w:rsidR="00E118C5">
        <w:t>larger than 80 MHz have been discussed.</w:t>
      </w:r>
      <w:r>
        <w:t xml:space="preserve"> </w:t>
      </w:r>
    </w:p>
    <w:p w14:paraId="7F189F5E" w14:textId="77777777" w:rsidR="00174617" w:rsidRDefault="00174617" w:rsidP="00174617">
      <w:pPr>
        <w:ind w:left="1420" w:hanging="1420"/>
        <w:jc w:val="both"/>
        <w:rPr>
          <w:b/>
        </w:rPr>
      </w:pPr>
      <w:r>
        <w:rPr>
          <w:b/>
        </w:rPr>
        <w:t>Observation 1</w:t>
      </w:r>
      <w:r w:rsidRPr="00886018">
        <w:rPr>
          <w:b/>
        </w:rPr>
        <w:t xml:space="preserve">: </w:t>
      </w:r>
      <w:r w:rsidRPr="00886018">
        <w:rPr>
          <w:b/>
        </w:rPr>
        <w:tab/>
      </w:r>
      <w:r>
        <w:rPr>
          <w:b/>
        </w:rPr>
        <w:t>Same approach as agreed in ETSI TC BRAN could be adopted by RAN4 for channel bandwidths wider than 80MHz</w:t>
      </w:r>
      <w:r w:rsidRPr="00886018">
        <w:rPr>
          <w:b/>
        </w:rPr>
        <w:t>.</w:t>
      </w:r>
    </w:p>
    <w:p w14:paraId="2042ADC6" w14:textId="717F440E" w:rsidR="00174617" w:rsidRDefault="00174617" w:rsidP="004735F4">
      <w:pPr>
        <w:jc w:val="both"/>
      </w:pPr>
    </w:p>
    <w:p w14:paraId="3A62B59D" w14:textId="77777777" w:rsidR="00174617" w:rsidRDefault="00174617" w:rsidP="004735F4">
      <w:pPr>
        <w:jc w:val="both"/>
      </w:pPr>
    </w:p>
    <w:p w14:paraId="45B6C37A" w14:textId="77777777" w:rsidR="00AD407E" w:rsidRDefault="00AD407E" w:rsidP="00AD407E">
      <w:pPr>
        <w:pStyle w:val="Heading1"/>
      </w:pPr>
      <w:r>
        <w:lastRenderedPageBreak/>
        <w:t xml:space="preserve">         References</w:t>
      </w:r>
    </w:p>
    <w:p w14:paraId="0F7602AE" w14:textId="77777777" w:rsidR="00AD407E" w:rsidRPr="001F51CA" w:rsidRDefault="00AD407E" w:rsidP="004969E0">
      <w:pPr>
        <w:numPr>
          <w:ilvl w:val="0"/>
          <w:numId w:val="14"/>
        </w:numPr>
        <w:overflowPunct/>
        <w:autoSpaceDE/>
        <w:autoSpaceDN/>
        <w:adjustRightInd/>
        <w:spacing w:after="120" w:line="276" w:lineRule="auto"/>
        <w:ind w:left="714" w:hanging="357"/>
        <w:contextualSpacing/>
        <w:textAlignment w:val="auto"/>
      </w:pPr>
      <w:r w:rsidRPr="001F51CA">
        <w:t>RP-182878</w:t>
      </w:r>
      <w:r w:rsidRPr="001F51CA">
        <w:tab/>
        <w:t>New WID on NR-based Access to Unlicensed Spectrum, Qualcomm</w:t>
      </w:r>
    </w:p>
    <w:p w14:paraId="3D517B24" w14:textId="75F2C542" w:rsidR="00AD407E" w:rsidRDefault="004D2643" w:rsidP="004969E0">
      <w:pPr>
        <w:numPr>
          <w:ilvl w:val="0"/>
          <w:numId w:val="14"/>
        </w:numPr>
        <w:overflowPunct/>
        <w:autoSpaceDE/>
        <w:autoSpaceDN/>
        <w:adjustRightInd/>
        <w:spacing w:after="120" w:line="276" w:lineRule="auto"/>
        <w:ind w:left="714" w:hanging="357"/>
        <w:contextualSpacing/>
        <w:textAlignment w:val="auto"/>
      </w:pPr>
      <w:r w:rsidRPr="004D2643">
        <w:t>R4-1910535</w:t>
      </w:r>
      <w:r w:rsidR="00AD407E" w:rsidRPr="001F51CA">
        <w:t xml:space="preserve">, </w:t>
      </w:r>
      <w:r w:rsidRPr="004D2643">
        <w:t>WF on Emission Requirements for NR-U</w:t>
      </w:r>
      <w:r w:rsidR="00AD407E" w:rsidRPr="001F51CA">
        <w:t>, Nokia</w:t>
      </w:r>
    </w:p>
    <w:p w14:paraId="7D8662BE" w14:textId="0606F06D" w:rsidR="006F4212" w:rsidRDefault="006F4212" w:rsidP="004969E0">
      <w:pPr>
        <w:numPr>
          <w:ilvl w:val="0"/>
          <w:numId w:val="14"/>
        </w:numPr>
        <w:overflowPunct/>
        <w:autoSpaceDE/>
        <w:autoSpaceDN/>
        <w:adjustRightInd/>
        <w:spacing w:after="120" w:line="276" w:lineRule="auto"/>
        <w:ind w:left="714" w:hanging="357"/>
        <w:contextualSpacing/>
        <w:textAlignment w:val="auto"/>
      </w:pPr>
      <w:r w:rsidRPr="006F4212">
        <w:t>R4-1913059</w:t>
      </w:r>
      <w:r>
        <w:t xml:space="preserve">, </w:t>
      </w:r>
      <w:r w:rsidRPr="006F4212">
        <w:t>WF on punctured channel</w:t>
      </w:r>
      <w:r>
        <w:t>, Charter</w:t>
      </w:r>
    </w:p>
    <w:p w14:paraId="53422883" w14:textId="42ACB9BC" w:rsidR="005D4072" w:rsidRDefault="0034368F" w:rsidP="004969E0">
      <w:pPr>
        <w:numPr>
          <w:ilvl w:val="0"/>
          <w:numId w:val="14"/>
        </w:numPr>
        <w:overflowPunct/>
        <w:autoSpaceDE/>
        <w:autoSpaceDN/>
        <w:adjustRightInd/>
        <w:spacing w:after="120" w:line="276" w:lineRule="auto"/>
        <w:ind w:left="714" w:hanging="357"/>
        <w:contextualSpacing/>
        <w:textAlignment w:val="auto"/>
      </w:pPr>
      <w:r w:rsidRPr="0034368F">
        <w:t>R4-1915979</w:t>
      </w:r>
      <w:r>
        <w:t xml:space="preserve">, </w:t>
      </w:r>
      <w:r w:rsidRPr="0034368F">
        <w:t>WF on NR-U spectral emission mask</w:t>
      </w:r>
      <w:r>
        <w:t>, Nokia</w:t>
      </w:r>
      <w:r w:rsidR="00725B1F">
        <w:t xml:space="preserve"> </w:t>
      </w:r>
    </w:p>
    <w:p w14:paraId="744A3662" w14:textId="38EDEBDB" w:rsidR="00575C71" w:rsidRDefault="00575C71" w:rsidP="004969E0">
      <w:pPr>
        <w:numPr>
          <w:ilvl w:val="0"/>
          <w:numId w:val="14"/>
        </w:numPr>
        <w:spacing w:after="120" w:line="276" w:lineRule="auto"/>
        <w:ind w:left="714" w:hanging="357"/>
        <w:contextualSpacing/>
      </w:pPr>
      <w:r w:rsidRPr="00575C71">
        <w:t>R4-2002879</w:t>
      </w:r>
      <w:r>
        <w:t>,</w:t>
      </w:r>
      <w:r w:rsidRPr="00575C71">
        <w:t xml:space="preserve"> </w:t>
      </w:r>
      <w:r>
        <w:t>E</w:t>
      </w:r>
      <w:r w:rsidRPr="00575C71">
        <w:t>mail discussion summary RAN4#94e_#9_NR_unlic_SysParameters</w:t>
      </w:r>
      <w:r>
        <w:t xml:space="preserve">, </w:t>
      </w:r>
      <w:r w:rsidR="00450DBC">
        <w:t xml:space="preserve">Moderator </w:t>
      </w:r>
      <w:r w:rsidR="00EB678E">
        <w:t>(</w:t>
      </w:r>
      <w:r w:rsidR="00450DBC" w:rsidRPr="00450DBC">
        <w:t>Ericsson</w:t>
      </w:r>
      <w:r w:rsidR="00EB678E">
        <w:t>)</w:t>
      </w:r>
    </w:p>
    <w:p w14:paraId="3254465A" w14:textId="73147E9D" w:rsidR="001B548A" w:rsidRDefault="001B548A" w:rsidP="004969E0">
      <w:pPr>
        <w:numPr>
          <w:ilvl w:val="0"/>
          <w:numId w:val="14"/>
        </w:numPr>
        <w:spacing w:after="120" w:line="276" w:lineRule="auto"/>
        <w:ind w:left="714" w:hanging="357"/>
        <w:contextualSpacing/>
      </w:pPr>
      <w:r w:rsidRPr="001B548A">
        <w:t>R4-1907850</w:t>
      </w:r>
      <w:r>
        <w:t xml:space="preserve">, </w:t>
      </w:r>
      <w:r w:rsidRPr="001B548A">
        <w:t>LS to ETSI TC BRAN on Interpretations of EN 301 893</w:t>
      </w:r>
      <w:r>
        <w:t>, Nokia</w:t>
      </w:r>
    </w:p>
    <w:p w14:paraId="3835406C" w14:textId="00EE540F" w:rsidR="00147638" w:rsidRDefault="00147638" w:rsidP="004969E0">
      <w:pPr>
        <w:pStyle w:val="ListParagraph"/>
        <w:numPr>
          <w:ilvl w:val="0"/>
          <w:numId w:val="14"/>
        </w:numPr>
        <w:spacing w:after="120" w:line="276" w:lineRule="auto"/>
        <w:ind w:left="714" w:hanging="357"/>
      </w:pPr>
      <w:r w:rsidRPr="00147638">
        <w:t>ETSI EN 301 893, 5 GHz RLAN; Harmonised Standard covering the essential requirements of article 3.2 of Directive 2014/53/EU</w:t>
      </w:r>
    </w:p>
    <w:p w14:paraId="75F3B5EE" w14:textId="4CB67B22" w:rsidR="002B13E0" w:rsidRDefault="002B13E0" w:rsidP="004969E0">
      <w:pPr>
        <w:pStyle w:val="ListParagraph"/>
        <w:numPr>
          <w:ilvl w:val="0"/>
          <w:numId w:val="14"/>
        </w:numPr>
        <w:spacing w:after="120" w:line="276" w:lineRule="auto"/>
        <w:ind w:left="714" w:hanging="357"/>
      </w:pPr>
      <w:r w:rsidRPr="002B13E0">
        <w:t>R4-1916160</w:t>
      </w:r>
      <w:r w:rsidR="00E92298">
        <w:t xml:space="preserve">, </w:t>
      </w:r>
      <w:r w:rsidR="00E92298" w:rsidRPr="00E92298">
        <w:t xml:space="preserve">WF on </w:t>
      </w:r>
      <w:proofErr w:type="spellStart"/>
      <w:r w:rsidR="00E92298" w:rsidRPr="00E92298">
        <w:t>Guardbands</w:t>
      </w:r>
      <w:proofErr w:type="spellEnd"/>
      <w:r w:rsidR="00E92298" w:rsidRPr="00E92298">
        <w:t xml:space="preserve"> for NR-U</w:t>
      </w:r>
      <w:r w:rsidR="00E92298">
        <w:t>, Nokia</w:t>
      </w:r>
    </w:p>
    <w:p w14:paraId="0F9E9355" w14:textId="08CC226D" w:rsidR="00E5529F" w:rsidRDefault="00E5529F" w:rsidP="004969E0">
      <w:pPr>
        <w:pStyle w:val="ListParagraph"/>
        <w:numPr>
          <w:ilvl w:val="0"/>
          <w:numId w:val="14"/>
        </w:numPr>
        <w:spacing w:after="120" w:line="276" w:lineRule="auto"/>
        <w:ind w:left="714" w:hanging="357"/>
      </w:pPr>
      <w:r w:rsidRPr="00E5529F">
        <w:t>BRAN(20)104a002r3</w:t>
      </w:r>
      <w:r w:rsidR="00CE4AE9">
        <w:t xml:space="preserve">, </w:t>
      </w:r>
      <w:r w:rsidR="00CE4AE9" w:rsidRPr="00CE4AE9">
        <w:t>Revised clause 4.2.4.2 in EN 301 893 - Spectrum Mask</w:t>
      </w:r>
      <w:r w:rsidR="00CE4AE9">
        <w:t xml:space="preserve">, </w:t>
      </w:r>
      <w:r w:rsidR="007C07E6" w:rsidRPr="007C07E6">
        <w:t>Rapporteur</w:t>
      </w:r>
      <w:r w:rsidR="007C07E6">
        <w:t xml:space="preserve"> (Cisco)</w:t>
      </w:r>
    </w:p>
    <w:p w14:paraId="2D49FBDC" w14:textId="62E1605F" w:rsidR="00F24973" w:rsidRDefault="00EB678E" w:rsidP="004969E0">
      <w:pPr>
        <w:pStyle w:val="ListParagraph"/>
        <w:numPr>
          <w:ilvl w:val="0"/>
          <w:numId w:val="14"/>
        </w:numPr>
        <w:spacing w:after="120" w:line="276" w:lineRule="auto"/>
        <w:ind w:left="714" w:hanging="357"/>
      </w:pPr>
      <w:r w:rsidRPr="00EB678E">
        <w:t>BRAN(20)105041r3</w:t>
      </w:r>
      <w:r>
        <w:t xml:space="preserve">, </w:t>
      </w:r>
      <w:r w:rsidRPr="00EB678E">
        <w:t>Chairman</w:t>
      </w:r>
      <w:r>
        <w:t>’</w:t>
      </w:r>
      <w:r w:rsidRPr="00EB678E">
        <w:t>s</w:t>
      </w:r>
      <w:r>
        <w:t xml:space="preserve"> </w:t>
      </w:r>
      <w:r w:rsidRPr="00EB678E">
        <w:t>welcome</w:t>
      </w:r>
      <w:r>
        <w:t xml:space="preserve"> </w:t>
      </w:r>
      <w:r w:rsidRPr="00EB678E">
        <w:t>and</w:t>
      </w:r>
      <w:r>
        <w:t xml:space="preserve"> </w:t>
      </w:r>
      <w:r w:rsidRPr="00EB678E">
        <w:t>notes</w:t>
      </w:r>
      <w:r>
        <w:t xml:space="preserve"> </w:t>
      </w:r>
      <w:r w:rsidRPr="00EB678E">
        <w:t>of</w:t>
      </w:r>
      <w:r>
        <w:t xml:space="preserve"> </w:t>
      </w:r>
      <w:r w:rsidRPr="00EB678E">
        <w:t>the</w:t>
      </w:r>
      <w:r>
        <w:t xml:space="preserve"> </w:t>
      </w:r>
      <w:r w:rsidRPr="00EB678E">
        <w:t>week</w:t>
      </w:r>
      <w:r>
        <w:t>, Chair (</w:t>
      </w:r>
      <w:r w:rsidRPr="00450DBC">
        <w:t>Ericsson</w:t>
      </w:r>
      <w:r>
        <w:t>)</w:t>
      </w:r>
    </w:p>
    <w:p w14:paraId="579B8529" w14:textId="318781EC" w:rsidR="00F24973" w:rsidRDefault="00F24973" w:rsidP="004969E0">
      <w:pPr>
        <w:pStyle w:val="ListParagraph"/>
        <w:numPr>
          <w:ilvl w:val="0"/>
          <w:numId w:val="14"/>
        </w:numPr>
        <w:spacing w:after="120" w:line="276" w:lineRule="auto"/>
        <w:ind w:left="714" w:hanging="357"/>
      </w:pPr>
      <w:r w:rsidRPr="00537D1A">
        <w:rPr>
          <w:bCs/>
        </w:rPr>
        <w:t>BRAN(20)104g007</w:t>
      </w:r>
      <w:r>
        <w:rPr>
          <w:bCs/>
        </w:rPr>
        <w:t xml:space="preserve">, </w:t>
      </w:r>
      <w:r>
        <w:t>EN 301 893 - Spectrum mask proposals A and B after G2M of 11 March</w:t>
      </w:r>
      <w:r w:rsidR="008C3AB1">
        <w:t xml:space="preserve">, </w:t>
      </w:r>
      <w:r w:rsidR="008C3AB1" w:rsidRPr="007C07E6">
        <w:t>Rapporteur</w:t>
      </w:r>
      <w:r w:rsidR="008C3AB1">
        <w:t xml:space="preserve"> (Cisco)</w:t>
      </w:r>
    </w:p>
    <w:p w14:paraId="3690037E" w14:textId="4DC2B414" w:rsidR="00511772" w:rsidRDefault="00511772" w:rsidP="004969E0">
      <w:pPr>
        <w:pStyle w:val="ListParagraph"/>
        <w:numPr>
          <w:ilvl w:val="0"/>
          <w:numId w:val="14"/>
        </w:numPr>
        <w:spacing w:after="120" w:line="276" w:lineRule="auto"/>
        <w:ind w:left="714" w:hanging="357"/>
      </w:pPr>
      <w:r w:rsidRPr="00511772">
        <w:t>BRAN(20)104g003</w:t>
      </w:r>
      <w:r>
        <w:t xml:space="preserve">, </w:t>
      </w:r>
      <w:r w:rsidR="00C60B34" w:rsidRPr="00C60B34">
        <w:t>On the extension of transmit mask for large channel bandwidths</w:t>
      </w:r>
      <w:r w:rsidR="00C60B34">
        <w:t>, Qualcomm</w:t>
      </w:r>
    </w:p>
    <w:p w14:paraId="39C9EB27" w14:textId="77777777" w:rsidR="002F4FE7" w:rsidRDefault="002F4FE7" w:rsidP="002F4FE7">
      <w:pPr>
        <w:pStyle w:val="Heading1"/>
        <w:numPr>
          <w:ilvl w:val="0"/>
          <w:numId w:val="19"/>
        </w:numPr>
        <w:ind w:left="851" w:hanging="851"/>
      </w:pPr>
      <w:bookmarkStart w:id="3" w:name="_Hlk20312766"/>
      <w:r>
        <w:t>Appendix</w:t>
      </w:r>
    </w:p>
    <w:p w14:paraId="124F101C" w14:textId="5C2260A2" w:rsidR="008F0133" w:rsidRDefault="002F4FE7" w:rsidP="008F0133">
      <w:pPr>
        <w:jc w:val="both"/>
        <w:rPr>
          <w:noProof/>
        </w:rPr>
      </w:pPr>
      <w:r>
        <w:t xml:space="preserve">The following shows how the proposed mask will present itself for different </w:t>
      </w:r>
      <w:r w:rsidR="00151CD6" w:rsidRPr="00151CD6">
        <w:t>transmit scenarios</w:t>
      </w:r>
      <w:r w:rsidR="00151CD6">
        <w:t xml:space="preserve"> </w:t>
      </w:r>
      <w:r>
        <w:t xml:space="preserve">for channel/carrier bandwidths of 40, 60 and 80 </w:t>
      </w:r>
      <w:proofErr w:type="spellStart"/>
      <w:r>
        <w:t>MHz</w:t>
      </w:r>
      <w:r w:rsidR="008F0133">
        <w:rPr>
          <w:noProof/>
        </w:rPr>
        <w:t>.</w:t>
      </w:r>
      <w:proofErr w:type="spellEnd"/>
      <w:r w:rsidR="006F4212" w:rsidRPr="006F4212">
        <w:rPr>
          <w:noProof/>
        </w:rPr>
        <w:t xml:space="preserve"> </w:t>
      </w:r>
      <w:r w:rsidR="006F4212">
        <w:rPr>
          <w:noProof/>
        </w:rPr>
        <w:t>Note that the LO exception have not been illustrated in these figures.</w:t>
      </w:r>
    </w:p>
    <w:bookmarkEnd w:id="3"/>
    <w:p w14:paraId="1C4AD321" w14:textId="77777777" w:rsidR="0054185C" w:rsidRDefault="0054185C" w:rsidP="0054185C">
      <w:pPr>
        <w:jc w:val="center"/>
        <w:rPr>
          <w:noProof/>
        </w:rPr>
      </w:pPr>
      <w:r>
        <w:rPr>
          <w:noProof/>
        </w:rPr>
        <w:drawing>
          <wp:inline distT="0" distB="0" distL="0" distR="0" wp14:anchorId="446BB4DB" wp14:editId="032FBE15">
            <wp:extent cx="4238625" cy="2211227"/>
            <wp:effectExtent l="0" t="0" r="0" b="0"/>
            <wp:docPr id="1259945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4238625" cy="2211227"/>
                    </a:xfrm>
                    <a:prstGeom prst="rect">
                      <a:avLst/>
                    </a:prstGeom>
                  </pic:spPr>
                </pic:pic>
              </a:graphicData>
            </a:graphic>
          </wp:inline>
        </w:drawing>
      </w:r>
    </w:p>
    <w:p w14:paraId="7D924A5D" w14:textId="77777777" w:rsidR="0054185C" w:rsidRDefault="0054185C" w:rsidP="0054185C">
      <w:pPr>
        <w:jc w:val="center"/>
        <w:rPr>
          <w:noProof/>
        </w:rPr>
      </w:pPr>
    </w:p>
    <w:p w14:paraId="16E0C22C" w14:textId="77777777" w:rsidR="0054185C" w:rsidRDefault="0054185C" w:rsidP="0054185C">
      <w:pPr>
        <w:ind w:left="-426" w:hanging="141"/>
        <w:rPr>
          <w:rFonts w:ascii="Arial" w:hAnsi="Arial" w:cs="Arial"/>
        </w:rPr>
      </w:pPr>
      <w:r>
        <w:rPr>
          <w:noProof/>
        </w:rPr>
        <w:drawing>
          <wp:inline distT="0" distB="0" distL="0" distR="0" wp14:anchorId="49B7B72B" wp14:editId="79D71A77">
            <wp:extent cx="6948763" cy="2028825"/>
            <wp:effectExtent l="0" t="0" r="5080" b="0"/>
            <wp:docPr id="18744761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9">
                      <a:extLst>
                        <a:ext uri="{28A0092B-C50C-407E-A947-70E740481C1C}">
                          <a14:useLocalDpi xmlns:a14="http://schemas.microsoft.com/office/drawing/2010/main" val="0"/>
                        </a:ext>
                      </a:extLst>
                    </a:blip>
                    <a:stretch>
                      <a:fillRect/>
                    </a:stretch>
                  </pic:blipFill>
                  <pic:spPr>
                    <a:xfrm>
                      <a:off x="0" y="0"/>
                      <a:ext cx="6948763" cy="2028825"/>
                    </a:xfrm>
                    <a:prstGeom prst="rect">
                      <a:avLst/>
                    </a:prstGeom>
                  </pic:spPr>
                </pic:pic>
              </a:graphicData>
            </a:graphic>
          </wp:inline>
        </w:drawing>
      </w:r>
    </w:p>
    <w:p w14:paraId="4785DC17" w14:textId="77777777" w:rsidR="0054185C" w:rsidRDefault="0054185C" w:rsidP="0054185C">
      <w:pPr>
        <w:rPr>
          <w:rFonts w:ascii="Arial" w:hAnsi="Arial" w:cs="Arial"/>
        </w:rPr>
      </w:pPr>
    </w:p>
    <w:p w14:paraId="1AAE9983" w14:textId="48C0146B" w:rsidR="0054185C" w:rsidRDefault="00040467" w:rsidP="0054185C">
      <w:pPr>
        <w:ind w:left="-426" w:firstLine="142"/>
        <w:jc w:val="center"/>
        <w:rPr>
          <w:noProof/>
        </w:rPr>
      </w:pPr>
      <w:r>
        <w:rPr>
          <w:noProof/>
        </w:rPr>
        <w:lastRenderedPageBreak/>
        <w:drawing>
          <wp:inline distT="0" distB="0" distL="0" distR="0" wp14:anchorId="0BDC243E" wp14:editId="0E133577">
            <wp:extent cx="5497428" cy="6505576"/>
            <wp:effectExtent l="0" t="0" r="8255" b="0"/>
            <wp:docPr id="162053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5497428" cy="6505576"/>
                    </a:xfrm>
                    <a:prstGeom prst="rect">
                      <a:avLst/>
                    </a:prstGeom>
                  </pic:spPr>
                </pic:pic>
              </a:graphicData>
            </a:graphic>
          </wp:inline>
        </w:drawing>
      </w:r>
    </w:p>
    <w:p w14:paraId="6C145E47" w14:textId="6E7CC7B2" w:rsidR="008F0133" w:rsidRDefault="0054185C" w:rsidP="0054185C">
      <w:pPr>
        <w:ind w:left="-426" w:firstLine="142"/>
        <w:jc w:val="center"/>
        <w:rPr>
          <w:noProof/>
        </w:rPr>
      </w:pPr>
      <w:r>
        <w:rPr>
          <w:noProof/>
        </w:rPr>
        <w:lastRenderedPageBreak/>
        <w:drawing>
          <wp:inline distT="0" distB="0" distL="0" distR="0" wp14:anchorId="59A539A9" wp14:editId="408AEB64">
            <wp:extent cx="6120130" cy="8863330"/>
            <wp:effectExtent l="0" t="0" r="0" b="0"/>
            <wp:docPr id="10680179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1">
                      <a:extLst>
                        <a:ext uri="{28A0092B-C50C-407E-A947-70E740481C1C}">
                          <a14:useLocalDpi xmlns:a14="http://schemas.microsoft.com/office/drawing/2010/main" val="0"/>
                        </a:ext>
                      </a:extLst>
                    </a:blip>
                    <a:stretch>
                      <a:fillRect/>
                    </a:stretch>
                  </pic:blipFill>
                  <pic:spPr>
                    <a:xfrm>
                      <a:off x="0" y="0"/>
                      <a:ext cx="6120130" cy="8863330"/>
                    </a:xfrm>
                    <a:prstGeom prst="rect">
                      <a:avLst/>
                    </a:prstGeom>
                  </pic:spPr>
                </pic:pic>
              </a:graphicData>
            </a:graphic>
          </wp:inline>
        </w:drawing>
      </w:r>
    </w:p>
    <w:sectPr w:rsidR="008F0133" w:rsidSect="00595C12">
      <w:headerReference w:type="default" r:id="rId22"/>
      <w:footerReference w:type="default" r:id="rId23"/>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D71ED8" w14:textId="77777777" w:rsidR="0091389F" w:rsidRDefault="0091389F">
      <w:r>
        <w:separator/>
      </w:r>
    </w:p>
    <w:p w14:paraId="3CC703DC" w14:textId="77777777" w:rsidR="0091389F" w:rsidRDefault="0091389F"/>
  </w:endnote>
  <w:endnote w:type="continuationSeparator" w:id="0">
    <w:p w14:paraId="2864A880" w14:textId="77777777" w:rsidR="0091389F" w:rsidRDefault="0091389F">
      <w:r>
        <w:continuationSeparator/>
      </w:r>
    </w:p>
    <w:p w14:paraId="38A0F391" w14:textId="77777777" w:rsidR="0091389F" w:rsidRDefault="0091389F"/>
  </w:endnote>
  <w:endnote w:type="continuationNotice" w:id="1">
    <w:p w14:paraId="2FA4C62B" w14:textId="77777777" w:rsidR="0091389F" w:rsidRDefault="009138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0002EFF" w:usb1="C000247B" w:usb2="00000009" w:usb3="00000000" w:csb0="000001FF"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A1361" w14:textId="77777777" w:rsidR="0034167F" w:rsidRDefault="003416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A34B3E" w14:textId="77777777" w:rsidR="0091389F" w:rsidRDefault="0091389F">
      <w:r>
        <w:separator/>
      </w:r>
    </w:p>
    <w:p w14:paraId="4B8A5B45" w14:textId="77777777" w:rsidR="0091389F" w:rsidRDefault="0091389F"/>
  </w:footnote>
  <w:footnote w:type="continuationSeparator" w:id="0">
    <w:p w14:paraId="3E868DB4" w14:textId="77777777" w:rsidR="0091389F" w:rsidRDefault="0091389F">
      <w:r>
        <w:continuationSeparator/>
      </w:r>
    </w:p>
    <w:p w14:paraId="4AF6FE84" w14:textId="77777777" w:rsidR="0091389F" w:rsidRDefault="0091389F"/>
  </w:footnote>
  <w:footnote w:type="continuationNotice" w:id="1">
    <w:p w14:paraId="08840436" w14:textId="77777777" w:rsidR="0091389F" w:rsidRDefault="009138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50E021" w14:textId="77777777" w:rsidR="0034167F" w:rsidRPr="00B72D39" w:rsidRDefault="0034167F" w:rsidP="00B72D3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06977"/>
    <w:multiLevelType w:val="hybridMultilevel"/>
    <w:tmpl w:val="87C4F986"/>
    <w:lvl w:ilvl="0" w:tplc="551C708E">
      <w:start w:val="1"/>
      <w:numFmt w:val="bullet"/>
      <w:lvlText w:val="•"/>
      <w:lvlJc w:val="left"/>
      <w:pPr>
        <w:tabs>
          <w:tab w:val="num" w:pos="9999"/>
        </w:tabs>
        <w:ind w:left="9999" w:hanging="360"/>
      </w:pPr>
      <w:rPr>
        <w:rFonts w:ascii="Arial" w:hAnsi="Arial" w:hint="default"/>
      </w:rPr>
    </w:lvl>
    <w:lvl w:ilvl="1" w:tplc="91CCB310">
      <w:start w:val="1860"/>
      <w:numFmt w:val="bullet"/>
      <w:lvlText w:val="–"/>
      <w:lvlJc w:val="left"/>
      <w:pPr>
        <w:tabs>
          <w:tab w:val="num" w:pos="10719"/>
        </w:tabs>
        <w:ind w:left="10719" w:hanging="360"/>
      </w:pPr>
      <w:rPr>
        <w:rFonts w:ascii="Arial" w:hAnsi="Arial" w:hint="default"/>
      </w:rPr>
    </w:lvl>
    <w:lvl w:ilvl="2" w:tplc="24C0353A">
      <w:start w:val="1"/>
      <w:numFmt w:val="bullet"/>
      <w:lvlText w:val="•"/>
      <w:lvlJc w:val="left"/>
      <w:pPr>
        <w:tabs>
          <w:tab w:val="num" w:pos="11439"/>
        </w:tabs>
        <w:ind w:left="11439" w:hanging="360"/>
      </w:pPr>
      <w:rPr>
        <w:rFonts w:ascii="Arial" w:hAnsi="Arial" w:hint="default"/>
      </w:rPr>
    </w:lvl>
    <w:lvl w:ilvl="3" w:tplc="54BC1C02" w:tentative="1">
      <w:start w:val="1"/>
      <w:numFmt w:val="bullet"/>
      <w:lvlText w:val="•"/>
      <w:lvlJc w:val="left"/>
      <w:pPr>
        <w:tabs>
          <w:tab w:val="num" w:pos="12159"/>
        </w:tabs>
        <w:ind w:left="12159" w:hanging="360"/>
      </w:pPr>
      <w:rPr>
        <w:rFonts w:ascii="Arial" w:hAnsi="Arial" w:hint="default"/>
      </w:rPr>
    </w:lvl>
    <w:lvl w:ilvl="4" w:tplc="BE847598" w:tentative="1">
      <w:start w:val="1"/>
      <w:numFmt w:val="bullet"/>
      <w:lvlText w:val="•"/>
      <w:lvlJc w:val="left"/>
      <w:pPr>
        <w:tabs>
          <w:tab w:val="num" w:pos="12879"/>
        </w:tabs>
        <w:ind w:left="12879" w:hanging="360"/>
      </w:pPr>
      <w:rPr>
        <w:rFonts w:ascii="Arial" w:hAnsi="Arial" w:hint="default"/>
      </w:rPr>
    </w:lvl>
    <w:lvl w:ilvl="5" w:tplc="C2385CFA" w:tentative="1">
      <w:start w:val="1"/>
      <w:numFmt w:val="bullet"/>
      <w:lvlText w:val="•"/>
      <w:lvlJc w:val="left"/>
      <w:pPr>
        <w:tabs>
          <w:tab w:val="num" w:pos="13599"/>
        </w:tabs>
        <w:ind w:left="13599" w:hanging="360"/>
      </w:pPr>
      <w:rPr>
        <w:rFonts w:ascii="Arial" w:hAnsi="Arial" w:hint="default"/>
      </w:rPr>
    </w:lvl>
    <w:lvl w:ilvl="6" w:tplc="50FE8CEA" w:tentative="1">
      <w:start w:val="1"/>
      <w:numFmt w:val="bullet"/>
      <w:lvlText w:val="•"/>
      <w:lvlJc w:val="left"/>
      <w:pPr>
        <w:tabs>
          <w:tab w:val="num" w:pos="14319"/>
        </w:tabs>
        <w:ind w:left="14319" w:hanging="360"/>
      </w:pPr>
      <w:rPr>
        <w:rFonts w:ascii="Arial" w:hAnsi="Arial" w:hint="default"/>
      </w:rPr>
    </w:lvl>
    <w:lvl w:ilvl="7" w:tplc="73168D66" w:tentative="1">
      <w:start w:val="1"/>
      <w:numFmt w:val="bullet"/>
      <w:lvlText w:val="•"/>
      <w:lvlJc w:val="left"/>
      <w:pPr>
        <w:tabs>
          <w:tab w:val="num" w:pos="15039"/>
        </w:tabs>
        <w:ind w:left="15039" w:hanging="360"/>
      </w:pPr>
      <w:rPr>
        <w:rFonts w:ascii="Arial" w:hAnsi="Arial" w:hint="default"/>
      </w:rPr>
    </w:lvl>
    <w:lvl w:ilvl="8" w:tplc="000E7EA0" w:tentative="1">
      <w:start w:val="1"/>
      <w:numFmt w:val="bullet"/>
      <w:lvlText w:val="•"/>
      <w:lvlJc w:val="left"/>
      <w:pPr>
        <w:tabs>
          <w:tab w:val="num" w:pos="15759"/>
        </w:tabs>
        <w:ind w:left="15759" w:hanging="360"/>
      </w:pPr>
      <w:rPr>
        <w:rFonts w:ascii="Arial" w:hAnsi="Arial" w:hint="default"/>
      </w:rPr>
    </w:lvl>
  </w:abstractNum>
  <w:abstractNum w:abstractNumId="1" w15:restartNumberingAfterBreak="0">
    <w:nsid w:val="04085FCE"/>
    <w:multiLevelType w:val="hybridMultilevel"/>
    <w:tmpl w:val="3B6CEBC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15:restartNumberingAfterBreak="0">
    <w:nsid w:val="0E2F4305"/>
    <w:multiLevelType w:val="hybridMultilevel"/>
    <w:tmpl w:val="2F6805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92F655C"/>
    <w:multiLevelType w:val="hybridMultilevel"/>
    <w:tmpl w:val="86108B4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3C4398"/>
    <w:multiLevelType w:val="hybridMultilevel"/>
    <w:tmpl w:val="E306208C"/>
    <w:lvl w:ilvl="0" w:tplc="21DA0276">
      <w:start w:val="1"/>
      <w:numFmt w:val="bullet"/>
      <w:lvlText w:val="•"/>
      <w:lvlJc w:val="left"/>
      <w:pPr>
        <w:tabs>
          <w:tab w:val="num" w:pos="720"/>
        </w:tabs>
        <w:ind w:left="720" w:hanging="360"/>
      </w:pPr>
      <w:rPr>
        <w:rFonts w:ascii="Arial" w:hAnsi="Arial" w:hint="default"/>
      </w:rPr>
    </w:lvl>
    <w:lvl w:ilvl="1" w:tplc="DFB23DF2">
      <w:start w:val="1"/>
      <w:numFmt w:val="bullet"/>
      <w:lvlText w:val="•"/>
      <w:lvlJc w:val="left"/>
      <w:pPr>
        <w:tabs>
          <w:tab w:val="num" w:pos="1440"/>
        </w:tabs>
        <w:ind w:left="1440" w:hanging="360"/>
      </w:pPr>
      <w:rPr>
        <w:rFonts w:ascii="Arial" w:hAnsi="Arial" w:hint="default"/>
      </w:rPr>
    </w:lvl>
    <w:lvl w:ilvl="2" w:tplc="C9FC3FA2">
      <w:start w:val="1"/>
      <w:numFmt w:val="decimal"/>
      <w:lvlText w:val="%3."/>
      <w:lvlJc w:val="left"/>
      <w:pPr>
        <w:tabs>
          <w:tab w:val="num" w:pos="2160"/>
        </w:tabs>
        <w:ind w:left="2160" w:hanging="360"/>
      </w:pPr>
    </w:lvl>
    <w:lvl w:ilvl="3" w:tplc="B71EB242" w:tentative="1">
      <w:start w:val="1"/>
      <w:numFmt w:val="bullet"/>
      <w:lvlText w:val="•"/>
      <w:lvlJc w:val="left"/>
      <w:pPr>
        <w:tabs>
          <w:tab w:val="num" w:pos="2880"/>
        </w:tabs>
        <w:ind w:left="2880" w:hanging="360"/>
      </w:pPr>
      <w:rPr>
        <w:rFonts w:ascii="Arial" w:hAnsi="Arial" w:hint="default"/>
      </w:rPr>
    </w:lvl>
    <w:lvl w:ilvl="4" w:tplc="FDD450F6" w:tentative="1">
      <w:start w:val="1"/>
      <w:numFmt w:val="bullet"/>
      <w:lvlText w:val="•"/>
      <w:lvlJc w:val="left"/>
      <w:pPr>
        <w:tabs>
          <w:tab w:val="num" w:pos="3600"/>
        </w:tabs>
        <w:ind w:left="3600" w:hanging="360"/>
      </w:pPr>
      <w:rPr>
        <w:rFonts w:ascii="Arial" w:hAnsi="Arial" w:hint="default"/>
      </w:rPr>
    </w:lvl>
    <w:lvl w:ilvl="5" w:tplc="3EDAA50E" w:tentative="1">
      <w:start w:val="1"/>
      <w:numFmt w:val="bullet"/>
      <w:lvlText w:val="•"/>
      <w:lvlJc w:val="left"/>
      <w:pPr>
        <w:tabs>
          <w:tab w:val="num" w:pos="4320"/>
        </w:tabs>
        <w:ind w:left="4320" w:hanging="360"/>
      </w:pPr>
      <w:rPr>
        <w:rFonts w:ascii="Arial" w:hAnsi="Arial" w:hint="default"/>
      </w:rPr>
    </w:lvl>
    <w:lvl w:ilvl="6" w:tplc="955679F8" w:tentative="1">
      <w:start w:val="1"/>
      <w:numFmt w:val="bullet"/>
      <w:lvlText w:val="•"/>
      <w:lvlJc w:val="left"/>
      <w:pPr>
        <w:tabs>
          <w:tab w:val="num" w:pos="5040"/>
        </w:tabs>
        <w:ind w:left="5040" w:hanging="360"/>
      </w:pPr>
      <w:rPr>
        <w:rFonts w:ascii="Arial" w:hAnsi="Arial" w:hint="default"/>
      </w:rPr>
    </w:lvl>
    <w:lvl w:ilvl="7" w:tplc="933A7B2A" w:tentative="1">
      <w:start w:val="1"/>
      <w:numFmt w:val="bullet"/>
      <w:lvlText w:val="•"/>
      <w:lvlJc w:val="left"/>
      <w:pPr>
        <w:tabs>
          <w:tab w:val="num" w:pos="5760"/>
        </w:tabs>
        <w:ind w:left="5760" w:hanging="360"/>
      </w:pPr>
      <w:rPr>
        <w:rFonts w:ascii="Arial" w:hAnsi="Arial" w:hint="default"/>
      </w:rPr>
    </w:lvl>
    <w:lvl w:ilvl="8" w:tplc="8C4002A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B095A7C"/>
    <w:multiLevelType w:val="hybridMultilevel"/>
    <w:tmpl w:val="186A2264"/>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7" w15:restartNumberingAfterBreak="0">
    <w:nsid w:val="2655417B"/>
    <w:multiLevelType w:val="hybridMultilevel"/>
    <w:tmpl w:val="ACDE4524"/>
    <w:lvl w:ilvl="0" w:tplc="98928DB2">
      <w:numFmt w:val="bullet"/>
      <w:lvlText w:val="→"/>
      <w:lvlJc w:val="left"/>
      <w:pPr>
        <w:ind w:left="87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285885"/>
    <w:multiLevelType w:val="hybridMultilevel"/>
    <w:tmpl w:val="F77E1DF2"/>
    <w:lvl w:ilvl="0" w:tplc="320C77CA">
      <w:start w:val="2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B9D5BDB"/>
    <w:multiLevelType w:val="hybridMultilevel"/>
    <w:tmpl w:val="4B4E49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0EC0933"/>
    <w:multiLevelType w:val="hybridMultilevel"/>
    <w:tmpl w:val="4AA4D214"/>
    <w:lvl w:ilvl="0" w:tplc="A1B6661A">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7504220"/>
    <w:multiLevelType w:val="hybridMultilevel"/>
    <w:tmpl w:val="175EDC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99E2D05"/>
    <w:multiLevelType w:val="hybridMultilevel"/>
    <w:tmpl w:val="8D4AD08C"/>
    <w:lvl w:ilvl="0" w:tplc="040B0001">
      <w:start w:val="1"/>
      <w:numFmt w:val="bullet"/>
      <w:lvlText w:val=""/>
      <w:lvlJc w:val="left"/>
      <w:pPr>
        <w:ind w:left="2348" w:hanging="360"/>
      </w:pPr>
      <w:rPr>
        <w:rFonts w:ascii="Symbol" w:hAnsi="Symbol" w:hint="default"/>
      </w:rPr>
    </w:lvl>
    <w:lvl w:ilvl="1" w:tplc="040B0003" w:tentative="1">
      <w:start w:val="1"/>
      <w:numFmt w:val="bullet"/>
      <w:lvlText w:val="o"/>
      <w:lvlJc w:val="left"/>
      <w:pPr>
        <w:ind w:left="3068" w:hanging="360"/>
      </w:pPr>
      <w:rPr>
        <w:rFonts w:ascii="Courier New" w:hAnsi="Courier New" w:cs="Courier New" w:hint="default"/>
      </w:rPr>
    </w:lvl>
    <w:lvl w:ilvl="2" w:tplc="040B0005" w:tentative="1">
      <w:start w:val="1"/>
      <w:numFmt w:val="bullet"/>
      <w:lvlText w:val=""/>
      <w:lvlJc w:val="left"/>
      <w:pPr>
        <w:ind w:left="3788" w:hanging="360"/>
      </w:pPr>
      <w:rPr>
        <w:rFonts w:ascii="Wingdings" w:hAnsi="Wingdings" w:hint="default"/>
      </w:rPr>
    </w:lvl>
    <w:lvl w:ilvl="3" w:tplc="040B0001" w:tentative="1">
      <w:start w:val="1"/>
      <w:numFmt w:val="bullet"/>
      <w:lvlText w:val=""/>
      <w:lvlJc w:val="left"/>
      <w:pPr>
        <w:ind w:left="4508" w:hanging="360"/>
      </w:pPr>
      <w:rPr>
        <w:rFonts w:ascii="Symbol" w:hAnsi="Symbol" w:hint="default"/>
      </w:rPr>
    </w:lvl>
    <w:lvl w:ilvl="4" w:tplc="040B0003" w:tentative="1">
      <w:start w:val="1"/>
      <w:numFmt w:val="bullet"/>
      <w:lvlText w:val="o"/>
      <w:lvlJc w:val="left"/>
      <w:pPr>
        <w:ind w:left="5228" w:hanging="360"/>
      </w:pPr>
      <w:rPr>
        <w:rFonts w:ascii="Courier New" w:hAnsi="Courier New" w:cs="Courier New" w:hint="default"/>
      </w:rPr>
    </w:lvl>
    <w:lvl w:ilvl="5" w:tplc="040B0005" w:tentative="1">
      <w:start w:val="1"/>
      <w:numFmt w:val="bullet"/>
      <w:lvlText w:val=""/>
      <w:lvlJc w:val="left"/>
      <w:pPr>
        <w:ind w:left="5948" w:hanging="360"/>
      </w:pPr>
      <w:rPr>
        <w:rFonts w:ascii="Wingdings" w:hAnsi="Wingdings" w:hint="default"/>
      </w:rPr>
    </w:lvl>
    <w:lvl w:ilvl="6" w:tplc="040B0001" w:tentative="1">
      <w:start w:val="1"/>
      <w:numFmt w:val="bullet"/>
      <w:lvlText w:val=""/>
      <w:lvlJc w:val="left"/>
      <w:pPr>
        <w:ind w:left="6668" w:hanging="360"/>
      </w:pPr>
      <w:rPr>
        <w:rFonts w:ascii="Symbol" w:hAnsi="Symbol" w:hint="default"/>
      </w:rPr>
    </w:lvl>
    <w:lvl w:ilvl="7" w:tplc="040B0003" w:tentative="1">
      <w:start w:val="1"/>
      <w:numFmt w:val="bullet"/>
      <w:lvlText w:val="o"/>
      <w:lvlJc w:val="left"/>
      <w:pPr>
        <w:ind w:left="7388" w:hanging="360"/>
      </w:pPr>
      <w:rPr>
        <w:rFonts w:ascii="Courier New" w:hAnsi="Courier New" w:cs="Courier New" w:hint="default"/>
      </w:rPr>
    </w:lvl>
    <w:lvl w:ilvl="8" w:tplc="040B0005" w:tentative="1">
      <w:start w:val="1"/>
      <w:numFmt w:val="bullet"/>
      <w:lvlText w:val=""/>
      <w:lvlJc w:val="left"/>
      <w:pPr>
        <w:ind w:left="8108" w:hanging="360"/>
      </w:pPr>
      <w:rPr>
        <w:rFonts w:ascii="Wingdings" w:hAnsi="Wingdings" w:hint="default"/>
      </w:rPr>
    </w:lvl>
  </w:abstractNum>
  <w:abstractNum w:abstractNumId="16" w15:restartNumberingAfterBreak="0">
    <w:nsid w:val="3CC76036"/>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E383B5A"/>
    <w:multiLevelType w:val="hybridMultilevel"/>
    <w:tmpl w:val="74EC0D34"/>
    <w:lvl w:ilvl="0" w:tplc="08130001">
      <w:start w:val="1"/>
      <w:numFmt w:val="bullet"/>
      <w:lvlText w:val=""/>
      <w:lvlJc w:val="left"/>
      <w:pPr>
        <w:ind w:left="1428" w:hanging="360"/>
      </w:pPr>
      <w:rPr>
        <w:rFonts w:ascii="Symbol" w:hAnsi="Symbol" w:hint="default"/>
      </w:rPr>
    </w:lvl>
    <w:lvl w:ilvl="1" w:tplc="08130003" w:tentative="1">
      <w:start w:val="1"/>
      <w:numFmt w:val="bullet"/>
      <w:lvlText w:val="o"/>
      <w:lvlJc w:val="left"/>
      <w:pPr>
        <w:ind w:left="2148" w:hanging="360"/>
      </w:pPr>
      <w:rPr>
        <w:rFonts w:ascii="Courier New" w:hAnsi="Courier New" w:cs="Courier New" w:hint="default"/>
      </w:rPr>
    </w:lvl>
    <w:lvl w:ilvl="2" w:tplc="08130005" w:tentative="1">
      <w:start w:val="1"/>
      <w:numFmt w:val="bullet"/>
      <w:lvlText w:val=""/>
      <w:lvlJc w:val="left"/>
      <w:pPr>
        <w:ind w:left="2868" w:hanging="360"/>
      </w:pPr>
      <w:rPr>
        <w:rFonts w:ascii="Wingdings" w:hAnsi="Wingdings" w:hint="default"/>
      </w:rPr>
    </w:lvl>
    <w:lvl w:ilvl="3" w:tplc="08130001" w:tentative="1">
      <w:start w:val="1"/>
      <w:numFmt w:val="bullet"/>
      <w:lvlText w:val=""/>
      <w:lvlJc w:val="left"/>
      <w:pPr>
        <w:ind w:left="3588" w:hanging="360"/>
      </w:pPr>
      <w:rPr>
        <w:rFonts w:ascii="Symbol" w:hAnsi="Symbol" w:hint="default"/>
      </w:rPr>
    </w:lvl>
    <w:lvl w:ilvl="4" w:tplc="08130003" w:tentative="1">
      <w:start w:val="1"/>
      <w:numFmt w:val="bullet"/>
      <w:lvlText w:val="o"/>
      <w:lvlJc w:val="left"/>
      <w:pPr>
        <w:ind w:left="4308" w:hanging="360"/>
      </w:pPr>
      <w:rPr>
        <w:rFonts w:ascii="Courier New" w:hAnsi="Courier New" w:cs="Courier New" w:hint="default"/>
      </w:rPr>
    </w:lvl>
    <w:lvl w:ilvl="5" w:tplc="08130005" w:tentative="1">
      <w:start w:val="1"/>
      <w:numFmt w:val="bullet"/>
      <w:lvlText w:val=""/>
      <w:lvlJc w:val="left"/>
      <w:pPr>
        <w:ind w:left="5028" w:hanging="360"/>
      </w:pPr>
      <w:rPr>
        <w:rFonts w:ascii="Wingdings" w:hAnsi="Wingdings" w:hint="default"/>
      </w:rPr>
    </w:lvl>
    <w:lvl w:ilvl="6" w:tplc="08130001" w:tentative="1">
      <w:start w:val="1"/>
      <w:numFmt w:val="bullet"/>
      <w:lvlText w:val=""/>
      <w:lvlJc w:val="left"/>
      <w:pPr>
        <w:ind w:left="5748" w:hanging="360"/>
      </w:pPr>
      <w:rPr>
        <w:rFonts w:ascii="Symbol" w:hAnsi="Symbol" w:hint="default"/>
      </w:rPr>
    </w:lvl>
    <w:lvl w:ilvl="7" w:tplc="08130003" w:tentative="1">
      <w:start w:val="1"/>
      <w:numFmt w:val="bullet"/>
      <w:lvlText w:val="o"/>
      <w:lvlJc w:val="left"/>
      <w:pPr>
        <w:ind w:left="6468" w:hanging="360"/>
      </w:pPr>
      <w:rPr>
        <w:rFonts w:ascii="Courier New" w:hAnsi="Courier New" w:cs="Courier New" w:hint="default"/>
      </w:rPr>
    </w:lvl>
    <w:lvl w:ilvl="8" w:tplc="08130005" w:tentative="1">
      <w:start w:val="1"/>
      <w:numFmt w:val="bullet"/>
      <w:lvlText w:val=""/>
      <w:lvlJc w:val="left"/>
      <w:pPr>
        <w:ind w:left="7188" w:hanging="360"/>
      </w:pPr>
      <w:rPr>
        <w:rFonts w:ascii="Wingdings" w:hAnsi="Wingdings" w:hint="default"/>
      </w:rPr>
    </w:lvl>
  </w:abstractNum>
  <w:abstractNum w:abstractNumId="19"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4203612"/>
    <w:multiLevelType w:val="hybridMultilevel"/>
    <w:tmpl w:val="1C2C3348"/>
    <w:lvl w:ilvl="0" w:tplc="0809000F">
      <w:start w:val="1"/>
      <w:numFmt w:val="decimal"/>
      <w:lvlText w:val="%1."/>
      <w:lvlJc w:val="left"/>
      <w:pPr>
        <w:ind w:left="928" w:hanging="360"/>
      </w:p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1" w15:restartNumberingAfterBreak="0">
    <w:nsid w:val="46CF3722"/>
    <w:multiLevelType w:val="multilevel"/>
    <w:tmpl w:val="8C146090"/>
    <w:lvl w:ilvl="0">
      <w:start w:val="2"/>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2" w15:restartNumberingAfterBreak="0">
    <w:nsid w:val="47357B3E"/>
    <w:multiLevelType w:val="hybridMultilevel"/>
    <w:tmpl w:val="96501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6554DA"/>
    <w:multiLevelType w:val="hybridMultilevel"/>
    <w:tmpl w:val="CBB6A3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A8765E2"/>
    <w:multiLevelType w:val="multilevel"/>
    <w:tmpl w:val="8C146090"/>
    <w:lvl w:ilvl="0">
      <w:start w:val="2"/>
      <w:numFmt w:val="decimal"/>
      <w:lvlText w:val="%1"/>
      <w:lvlJc w:val="left"/>
      <w:pPr>
        <w:ind w:left="779" w:hanging="49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364" w:hanging="1080"/>
      </w:pPr>
      <w:rPr>
        <w:rFonts w:hint="default"/>
      </w:rPr>
    </w:lvl>
    <w:lvl w:ilvl="3">
      <w:start w:val="1"/>
      <w:numFmt w:val="decimal"/>
      <w:lvlText w:val="%1.%2.%3.%4"/>
      <w:lvlJc w:val="left"/>
      <w:pPr>
        <w:ind w:left="1724" w:hanging="144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2084" w:hanging="1800"/>
      </w:pPr>
      <w:rPr>
        <w:rFonts w:hint="default"/>
      </w:rPr>
    </w:lvl>
    <w:lvl w:ilvl="6">
      <w:start w:val="1"/>
      <w:numFmt w:val="decimal"/>
      <w:lvlText w:val="%1.%2.%3.%4.%5.%6.%7"/>
      <w:lvlJc w:val="left"/>
      <w:pPr>
        <w:ind w:left="2444" w:hanging="2160"/>
      </w:pPr>
      <w:rPr>
        <w:rFonts w:hint="default"/>
      </w:rPr>
    </w:lvl>
    <w:lvl w:ilvl="7">
      <w:start w:val="1"/>
      <w:numFmt w:val="decimal"/>
      <w:lvlText w:val="%1.%2.%3.%4.%5.%6.%7.%8"/>
      <w:lvlJc w:val="left"/>
      <w:pPr>
        <w:ind w:left="2804" w:hanging="2520"/>
      </w:pPr>
      <w:rPr>
        <w:rFonts w:hint="default"/>
      </w:rPr>
    </w:lvl>
    <w:lvl w:ilvl="8">
      <w:start w:val="1"/>
      <w:numFmt w:val="decimal"/>
      <w:lvlText w:val="%1.%2.%3.%4.%5.%6.%7.%8.%9"/>
      <w:lvlJc w:val="left"/>
      <w:pPr>
        <w:ind w:left="3164" w:hanging="2880"/>
      </w:pPr>
      <w:rPr>
        <w:rFonts w:hint="default"/>
      </w:rPr>
    </w:lvl>
  </w:abstractNum>
  <w:abstractNum w:abstractNumId="25" w15:restartNumberingAfterBreak="0">
    <w:nsid w:val="4C0072B7"/>
    <w:multiLevelType w:val="hybridMultilevel"/>
    <w:tmpl w:val="5596CFA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27" w15:restartNumberingAfterBreak="0">
    <w:nsid w:val="51D40528"/>
    <w:multiLevelType w:val="hybridMultilevel"/>
    <w:tmpl w:val="F456083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3C0005"/>
    <w:multiLevelType w:val="hybridMultilevel"/>
    <w:tmpl w:val="DE1C6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4D372DD"/>
    <w:multiLevelType w:val="hybridMultilevel"/>
    <w:tmpl w:val="9C76E652"/>
    <w:lvl w:ilvl="0" w:tplc="8D86E31E">
      <w:start w:val="1"/>
      <w:numFmt w:val="bullet"/>
      <w:lvlText w:val="•"/>
      <w:lvlJc w:val="left"/>
      <w:pPr>
        <w:tabs>
          <w:tab w:val="num" w:pos="720"/>
        </w:tabs>
        <w:ind w:left="720" w:hanging="360"/>
      </w:pPr>
      <w:rPr>
        <w:rFonts w:ascii="Arial" w:hAnsi="Arial" w:hint="default"/>
      </w:rPr>
    </w:lvl>
    <w:lvl w:ilvl="1" w:tplc="9FB44DB8">
      <w:start w:val="26"/>
      <w:numFmt w:val="bullet"/>
      <w:lvlText w:val="–"/>
      <w:lvlJc w:val="left"/>
      <w:pPr>
        <w:tabs>
          <w:tab w:val="num" w:pos="1440"/>
        </w:tabs>
        <w:ind w:left="1440" w:hanging="360"/>
      </w:pPr>
      <w:rPr>
        <w:rFonts w:ascii="Arial" w:hAnsi="Arial" w:hint="default"/>
      </w:rPr>
    </w:lvl>
    <w:lvl w:ilvl="2" w:tplc="F74CEB7A" w:tentative="1">
      <w:start w:val="1"/>
      <w:numFmt w:val="bullet"/>
      <w:lvlText w:val="•"/>
      <w:lvlJc w:val="left"/>
      <w:pPr>
        <w:tabs>
          <w:tab w:val="num" w:pos="2160"/>
        </w:tabs>
        <w:ind w:left="2160" w:hanging="360"/>
      </w:pPr>
      <w:rPr>
        <w:rFonts w:ascii="Arial" w:hAnsi="Arial" w:hint="default"/>
      </w:rPr>
    </w:lvl>
    <w:lvl w:ilvl="3" w:tplc="2C004C04" w:tentative="1">
      <w:start w:val="1"/>
      <w:numFmt w:val="bullet"/>
      <w:lvlText w:val="•"/>
      <w:lvlJc w:val="left"/>
      <w:pPr>
        <w:tabs>
          <w:tab w:val="num" w:pos="2880"/>
        </w:tabs>
        <w:ind w:left="2880" w:hanging="360"/>
      </w:pPr>
      <w:rPr>
        <w:rFonts w:ascii="Arial" w:hAnsi="Arial" w:hint="default"/>
      </w:rPr>
    </w:lvl>
    <w:lvl w:ilvl="4" w:tplc="C916DDF4" w:tentative="1">
      <w:start w:val="1"/>
      <w:numFmt w:val="bullet"/>
      <w:lvlText w:val="•"/>
      <w:lvlJc w:val="left"/>
      <w:pPr>
        <w:tabs>
          <w:tab w:val="num" w:pos="3600"/>
        </w:tabs>
        <w:ind w:left="3600" w:hanging="360"/>
      </w:pPr>
      <w:rPr>
        <w:rFonts w:ascii="Arial" w:hAnsi="Arial" w:hint="default"/>
      </w:rPr>
    </w:lvl>
    <w:lvl w:ilvl="5" w:tplc="7C845A9A" w:tentative="1">
      <w:start w:val="1"/>
      <w:numFmt w:val="bullet"/>
      <w:lvlText w:val="•"/>
      <w:lvlJc w:val="left"/>
      <w:pPr>
        <w:tabs>
          <w:tab w:val="num" w:pos="4320"/>
        </w:tabs>
        <w:ind w:left="4320" w:hanging="360"/>
      </w:pPr>
      <w:rPr>
        <w:rFonts w:ascii="Arial" w:hAnsi="Arial" w:hint="default"/>
      </w:rPr>
    </w:lvl>
    <w:lvl w:ilvl="6" w:tplc="409ADB46" w:tentative="1">
      <w:start w:val="1"/>
      <w:numFmt w:val="bullet"/>
      <w:lvlText w:val="•"/>
      <w:lvlJc w:val="left"/>
      <w:pPr>
        <w:tabs>
          <w:tab w:val="num" w:pos="5040"/>
        </w:tabs>
        <w:ind w:left="5040" w:hanging="360"/>
      </w:pPr>
      <w:rPr>
        <w:rFonts w:ascii="Arial" w:hAnsi="Arial" w:hint="default"/>
      </w:rPr>
    </w:lvl>
    <w:lvl w:ilvl="7" w:tplc="CCBE1E02" w:tentative="1">
      <w:start w:val="1"/>
      <w:numFmt w:val="bullet"/>
      <w:lvlText w:val="•"/>
      <w:lvlJc w:val="left"/>
      <w:pPr>
        <w:tabs>
          <w:tab w:val="num" w:pos="5760"/>
        </w:tabs>
        <w:ind w:left="5760" w:hanging="360"/>
      </w:pPr>
      <w:rPr>
        <w:rFonts w:ascii="Arial" w:hAnsi="Arial" w:hint="default"/>
      </w:rPr>
    </w:lvl>
    <w:lvl w:ilvl="8" w:tplc="9244C4E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5A73147"/>
    <w:multiLevelType w:val="hybridMultilevel"/>
    <w:tmpl w:val="689EFA70"/>
    <w:lvl w:ilvl="0" w:tplc="5D666FF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2E3D0E"/>
    <w:multiLevelType w:val="hybridMultilevel"/>
    <w:tmpl w:val="F9FA98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15:restartNumberingAfterBreak="0">
    <w:nsid w:val="5987689E"/>
    <w:multiLevelType w:val="hybridMultilevel"/>
    <w:tmpl w:val="9A74E676"/>
    <w:lvl w:ilvl="0" w:tplc="CB5AE304">
      <w:start w:val="1"/>
      <w:numFmt w:val="bullet"/>
      <w:lvlText w:val=""/>
      <w:lvlJc w:val="left"/>
      <w:pPr>
        <w:tabs>
          <w:tab w:val="num" w:pos="720"/>
        </w:tabs>
        <w:ind w:left="720" w:hanging="360"/>
      </w:pPr>
      <w:rPr>
        <w:rFonts w:ascii="Wingdings" w:hAnsi="Wingdings" w:hint="default"/>
      </w:rPr>
    </w:lvl>
    <w:lvl w:ilvl="1" w:tplc="93C435FA">
      <w:start w:val="84"/>
      <w:numFmt w:val="bullet"/>
      <w:lvlText w:val=""/>
      <w:lvlJc w:val="left"/>
      <w:pPr>
        <w:tabs>
          <w:tab w:val="num" w:pos="1440"/>
        </w:tabs>
        <w:ind w:left="1440" w:hanging="360"/>
      </w:pPr>
      <w:rPr>
        <w:rFonts w:ascii="Wingdings" w:hAnsi="Wingdings" w:hint="default"/>
      </w:rPr>
    </w:lvl>
    <w:lvl w:ilvl="2" w:tplc="3538EBAC">
      <w:start w:val="84"/>
      <w:numFmt w:val="bullet"/>
      <w:lvlText w:val=""/>
      <w:lvlJc w:val="left"/>
      <w:pPr>
        <w:tabs>
          <w:tab w:val="num" w:pos="2160"/>
        </w:tabs>
        <w:ind w:left="2160" w:hanging="360"/>
      </w:pPr>
      <w:rPr>
        <w:rFonts w:ascii="Wingdings" w:hAnsi="Wingdings" w:hint="default"/>
      </w:rPr>
    </w:lvl>
    <w:lvl w:ilvl="3" w:tplc="A3A801A4">
      <w:start w:val="84"/>
      <w:numFmt w:val="bullet"/>
      <w:lvlText w:val=""/>
      <w:lvlJc w:val="left"/>
      <w:pPr>
        <w:tabs>
          <w:tab w:val="num" w:pos="2880"/>
        </w:tabs>
        <w:ind w:left="2880" w:hanging="360"/>
      </w:pPr>
      <w:rPr>
        <w:rFonts w:ascii="Wingdings" w:hAnsi="Wingdings" w:hint="default"/>
      </w:rPr>
    </w:lvl>
    <w:lvl w:ilvl="4" w:tplc="68166B0C">
      <w:start w:val="1"/>
      <w:numFmt w:val="bullet"/>
      <w:lvlText w:val=""/>
      <w:lvlJc w:val="left"/>
      <w:pPr>
        <w:tabs>
          <w:tab w:val="num" w:pos="3600"/>
        </w:tabs>
        <w:ind w:left="3600" w:hanging="360"/>
      </w:pPr>
      <w:rPr>
        <w:rFonts w:ascii="Wingdings" w:hAnsi="Wingdings" w:hint="default"/>
      </w:rPr>
    </w:lvl>
    <w:lvl w:ilvl="5" w:tplc="050AA248">
      <w:start w:val="1"/>
      <w:numFmt w:val="bullet"/>
      <w:lvlText w:val=""/>
      <w:lvlJc w:val="left"/>
      <w:pPr>
        <w:tabs>
          <w:tab w:val="num" w:pos="4320"/>
        </w:tabs>
        <w:ind w:left="4320" w:hanging="360"/>
      </w:pPr>
      <w:rPr>
        <w:rFonts w:ascii="Wingdings" w:hAnsi="Wingdings" w:hint="default"/>
      </w:rPr>
    </w:lvl>
    <w:lvl w:ilvl="6" w:tplc="4D2890DE">
      <w:start w:val="1"/>
      <w:numFmt w:val="bullet"/>
      <w:lvlText w:val=""/>
      <w:lvlJc w:val="left"/>
      <w:pPr>
        <w:tabs>
          <w:tab w:val="num" w:pos="5040"/>
        </w:tabs>
        <w:ind w:left="5040" w:hanging="360"/>
      </w:pPr>
      <w:rPr>
        <w:rFonts w:ascii="Wingdings" w:hAnsi="Wingdings" w:hint="default"/>
      </w:rPr>
    </w:lvl>
    <w:lvl w:ilvl="7" w:tplc="3E606580">
      <w:start w:val="1"/>
      <w:numFmt w:val="bullet"/>
      <w:lvlText w:val=""/>
      <w:lvlJc w:val="left"/>
      <w:pPr>
        <w:tabs>
          <w:tab w:val="num" w:pos="5760"/>
        </w:tabs>
        <w:ind w:left="5760" w:hanging="360"/>
      </w:pPr>
      <w:rPr>
        <w:rFonts w:ascii="Wingdings" w:hAnsi="Wingdings" w:hint="default"/>
      </w:rPr>
    </w:lvl>
    <w:lvl w:ilvl="8" w:tplc="35E034C0">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A565A48"/>
    <w:multiLevelType w:val="hybridMultilevel"/>
    <w:tmpl w:val="72EAE896"/>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7" w15:restartNumberingAfterBreak="0">
    <w:nsid w:val="5F6C70E1"/>
    <w:multiLevelType w:val="hybridMultilevel"/>
    <w:tmpl w:val="5F34C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3586D57"/>
    <w:multiLevelType w:val="hybridMultilevel"/>
    <w:tmpl w:val="8EBA2006"/>
    <w:lvl w:ilvl="0" w:tplc="5F584140">
      <w:numFmt w:val="bullet"/>
      <w:lvlText w:val=""/>
      <w:lvlJc w:val="left"/>
      <w:pPr>
        <w:ind w:left="510" w:hanging="360"/>
      </w:pPr>
      <w:rPr>
        <w:rFonts w:ascii="Wingdings" w:eastAsia="Times New Roman" w:hAnsi="Wingdings" w:cs="Times New Roman"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39" w15:restartNumberingAfterBreak="0">
    <w:nsid w:val="64391FBA"/>
    <w:multiLevelType w:val="hybridMultilevel"/>
    <w:tmpl w:val="79FEA914"/>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15:restartNumberingAfterBreak="0">
    <w:nsid w:val="65D03478"/>
    <w:multiLevelType w:val="hybridMultilevel"/>
    <w:tmpl w:val="26A4CF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C15FBC"/>
    <w:multiLevelType w:val="hybridMultilevel"/>
    <w:tmpl w:val="EF180A7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4" w15:restartNumberingAfterBreak="0">
    <w:nsid w:val="7B14051D"/>
    <w:multiLevelType w:val="hybridMultilevel"/>
    <w:tmpl w:val="A9E06D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E7529D0"/>
    <w:multiLevelType w:val="hybridMultilevel"/>
    <w:tmpl w:val="95DA462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6"/>
  </w:num>
  <w:num w:numId="2">
    <w:abstractNumId w:val="13"/>
  </w:num>
  <w:num w:numId="3">
    <w:abstractNumId w:val="45"/>
  </w:num>
  <w:num w:numId="4">
    <w:abstractNumId w:val="10"/>
  </w:num>
  <w:num w:numId="5">
    <w:abstractNumId w:val="3"/>
  </w:num>
  <w:num w:numId="6">
    <w:abstractNumId w:val="43"/>
  </w:num>
  <w:num w:numId="7">
    <w:abstractNumId w:val="34"/>
  </w:num>
  <w:num w:numId="8">
    <w:abstractNumId w:val="42"/>
  </w:num>
  <w:num w:numId="9">
    <w:abstractNumId w:val="12"/>
  </w:num>
  <w:num w:numId="10">
    <w:abstractNumId w:val="28"/>
  </w:num>
  <w:num w:numId="11">
    <w:abstractNumId w:val="47"/>
  </w:num>
  <w:num w:numId="12">
    <w:abstractNumId w:val="19"/>
  </w:num>
  <w:num w:numId="13">
    <w:abstractNumId w:val="39"/>
  </w:num>
  <w:num w:numId="14">
    <w:abstractNumId w:val="30"/>
  </w:num>
  <w:num w:numId="15">
    <w:abstractNumId w:val="16"/>
  </w:num>
  <w:num w:numId="16">
    <w:abstractNumId w:val="5"/>
  </w:num>
  <w:num w:numId="17">
    <w:abstractNumId w:val="2"/>
  </w:num>
  <w:num w:numId="18">
    <w:abstractNumId w:val="0"/>
  </w:num>
  <w:num w:numId="19">
    <w:abstractNumId w:val="17"/>
  </w:num>
  <w:num w:numId="20">
    <w:abstractNumId w:val="4"/>
  </w:num>
  <w:num w:numId="21">
    <w:abstractNumId w:val="37"/>
  </w:num>
  <w:num w:numId="22">
    <w:abstractNumId w:val="20"/>
  </w:num>
  <w:num w:numId="23">
    <w:abstractNumId w:val="21"/>
  </w:num>
  <w:num w:numId="24">
    <w:abstractNumId w:val="24"/>
  </w:num>
  <w:num w:numId="25">
    <w:abstractNumId w:val="31"/>
  </w:num>
  <w:num w:numId="26">
    <w:abstractNumId w:val="22"/>
  </w:num>
  <w:num w:numId="27">
    <w:abstractNumId w:val="29"/>
  </w:num>
  <w:num w:numId="28">
    <w:abstractNumId w:val="33"/>
  </w:num>
  <w:num w:numId="29">
    <w:abstractNumId w:val="23"/>
  </w:num>
  <w:num w:numId="30">
    <w:abstractNumId w:val="6"/>
  </w:num>
  <w:num w:numId="31">
    <w:abstractNumId w:val="40"/>
  </w:num>
  <w:num w:numId="32">
    <w:abstractNumId w:val="36"/>
  </w:num>
  <w:num w:numId="33">
    <w:abstractNumId w:val="15"/>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num>
  <w:num w:numId="36">
    <w:abstractNumId w:val="11"/>
  </w:num>
  <w:num w:numId="37">
    <w:abstractNumId w:val="25"/>
  </w:num>
  <w:num w:numId="38">
    <w:abstractNumId w:val="27"/>
  </w:num>
  <w:num w:numId="39">
    <w:abstractNumId w:val="1"/>
  </w:num>
  <w:num w:numId="40">
    <w:abstractNumId w:val="35"/>
  </w:num>
  <w:num w:numId="41">
    <w:abstractNumId w:val="1"/>
  </w:num>
  <w:num w:numId="42">
    <w:abstractNumId w:val="9"/>
  </w:num>
  <w:num w:numId="43">
    <w:abstractNumId w:val="32"/>
  </w:num>
  <w:num w:numId="44">
    <w:abstractNumId w:val="7"/>
  </w:num>
  <w:num w:numId="45">
    <w:abstractNumId w:val="38"/>
  </w:num>
  <w:num w:numId="46">
    <w:abstractNumId w:val="8"/>
  </w:num>
  <w:num w:numId="47">
    <w:abstractNumId w:val="41"/>
  </w:num>
  <w:num w:numId="48">
    <w:abstractNumId w:val="46"/>
  </w:num>
  <w:num w:numId="49">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3314"/>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1585"/>
    <w:rsid w:val="000017D0"/>
    <w:rsid w:val="00002D80"/>
    <w:rsid w:val="000038A8"/>
    <w:rsid w:val="00003D12"/>
    <w:rsid w:val="0000473A"/>
    <w:rsid w:val="00005AAD"/>
    <w:rsid w:val="0000612E"/>
    <w:rsid w:val="0000683D"/>
    <w:rsid w:val="00006D3E"/>
    <w:rsid w:val="00007E22"/>
    <w:rsid w:val="00011083"/>
    <w:rsid w:val="00011279"/>
    <w:rsid w:val="000119C0"/>
    <w:rsid w:val="00012A2A"/>
    <w:rsid w:val="00012E0D"/>
    <w:rsid w:val="00016452"/>
    <w:rsid w:val="00016BA0"/>
    <w:rsid w:val="00022200"/>
    <w:rsid w:val="00022F79"/>
    <w:rsid w:val="00023420"/>
    <w:rsid w:val="00023AC2"/>
    <w:rsid w:val="00024555"/>
    <w:rsid w:val="00024DA3"/>
    <w:rsid w:val="0002759E"/>
    <w:rsid w:val="00030F6A"/>
    <w:rsid w:val="0003279E"/>
    <w:rsid w:val="00032E33"/>
    <w:rsid w:val="000337B8"/>
    <w:rsid w:val="0003397D"/>
    <w:rsid w:val="00034D1A"/>
    <w:rsid w:val="00036334"/>
    <w:rsid w:val="00036490"/>
    <w:rsid w:val="00040467"/>
    <w:rsid w:val="000408C5"/>
    <w:rsid w:val="00041216"/>
    <w:rsid w:val="0004145C"/>
    <w:rsid w:val="00041CE6"/>
    <w:rsid w:val="0004250C"/>
    <w:rsid w:val="00043ED1"/>
    <w:rsid w:val="00044215"/>
    <w:rsid w:val="0004544D"/>
    <w:rsid w:val="0004586A"/>
    <w:rsid w:val="00045CAF"/>
    <w:rsid w:val="00045DD8"/>
    <w:rsid w:val="000466F4"/>
    <w:rsid w:val="00046833"/>
    <w:rsid w:val="00046EDB"/>
    <w:rsid w:val="000473C5"/>
    <w:rsid w:val="000478FE"/>
    <w:rsid w:val="00050937"/>
    <w:rsid w:val="00050AEA"/>
    <w:rsid w:val="00051513"/>
    <w:rsid w:val="00051646"/>
    <w:rsid w:val="00051D7C"/>
    <w:rsid w:val="0005692B"/>
    <w:rsid w:val="00057323"/>
    <w:rsid w:val="0006168A"/>
    <w:rsid w:val="000622DA"/>
    <w:rsid w:val="00062576"/>
    <w:rsid w:val="000629D3"/>
    <w:rsid w:val="00062A74"/>
    <w:rsid w:val="00062E33"/>
    <w:rsid w:val="00064217"/>
    <w:rsid w:val="00064909"/>
    <w:rsid w:val="00065047"/>
    <w:rsid w:val="00070D0C"/>
    <w:rsid w:val="00070DF5"/>
    <w:rsid w:val="00071BE8"/>
    <w:rsid w:val="0007265D"/>
    <w:rsid w:val="00072E66"/>
    <w:rsid w:val="0007511F"/>
    <w:rsid w:val="0007518E"/>
    <w:rsid w:val="00075853"/>
    <w:rsid w:val="00075992"/>
    <w:rsid w:val="00082919"/>
    <w:rsid w:val="000835E1"/>
    <w:rsid w:val="000864E9"/>
    <w:rsid w:val="0008772F"/>
    <w:rsid w:val="0009083B"/>
    <w:rsid w:val="000933C8"/>
    <w:rsid w:val="00093E30"/>
    <w:rsid w:val="00094490"/>
    <w:rsid w:val="0009501F"/>
    <w:rsid w:val="00095A55"/>
    <w:rsid w:val="0009681B"/>
    <w:rsid w:val="00096BF8"/>
    <w:rsid w:val="00096F7C"/>
    <w:rsid w:val="000A6CB0"/>
    <w:rsid w:val="000A6F38"/>
    <w:rsid w:val="000B0643"/>
    <w:rsid w:val="000B1157"/>
    <w:rsid w:val="000B2A96"/>
    <w:rsid w:val="000B2FC0"/>
    <w:rsid w:val="000B326F"/>
    <w:rsid w:val="000B391E"/>
    <w:rsid w:val="000B3A90"/>
    <w:rsid w:val="000B4E46"/>
    <w:rsid w:val="000B5D1C"/>
    <w:rsid w:val="000B6124"/>
    <w:rsid w:val="000B73C6"/>
    <w:rsid w:val="000C1AA6"/>
    <w:rsid w:val="000C21BF"/>
    <w:rsid w:val="000C23DD"/>
    <w:rsid w:val="000C25B8"/>
    <w:rsid w:val="000C2EA1"/>
    <w:rsid w:val="000C3C80"/>
    <w:rsid w:val="000C3E78"/>
    <w:rsid w:val="000D09DE"/>
    <w:rsid w:val="000D2475"/>
    <w:rsid w:val="000D2901"/>
    <w:rsid w:val="000D3F6B"/>
    <w:rsid w:val="000D7C62"/>
    <w:rsid w:val="000E19C7"/>
    <w:rsid w:val="000E1DC7"/>
    <w:rsid w:val="000E33A7"/>
    <w:rsid w:val="000E4053"/>
    <w:rsid w:val="000E446C"/>
    <w:rsid w:val="000E507D"/>
    <w:rsid w:val="000E66BC"/>
    <w:rsid w:val="000E6CF1"/>
    <w:rsid w:val="000E7556"/>
    <w:rsid w:val="000E7883"/>
    <w:rsid w:val="000E78CA"/>
    <w:rsid w:val="000F0202"/>
    <w:rsid w:val="000F0282"/>
    <w:rsid w:val="000F0E3A"/>
    <w:rsid w:val="000F11AD"/>
    <w:rsid w:val="000F2A43"/>
    <w:rsid w:val="000F5653"/>
    <w:rsid w:val="000F70F2"/>
    <w:rsid w:val="000F7E0E"/>
    <w:rsid w:val="00100473"/>
    <w:rsid w:val="00100523"/>
    <w:rsid w:val="001014F2"/>
    <w:rsid w:val="00102205"/>
    <w:rsid w:val="001048F9"/>
    <w:rsid w:val="00104DF9"/>
    <w:rsid w:val="00104F94"/>
    <w:rsid w:val="00105617"/>
    <w:rsid w:val="00106374"/>
    <w:rsid w:val="001065D9"/>
    <w:rsid w:val="00110001"/>
    <w:rsid w:val="0011042F"/>
    <w:rsid w:val="00110AE2"/>
    <w:rsid w:val="00111CC2"/>
    <w:rsid w:val="00112CE7"/>
    <w:rsid w:val="0011668A"/>
    <w:rsid w:val="0011716F"/>
    <w:rsid w:val="00117C6C"/>
    <w:rsid w:val="00121C06"/>
    <w:rsid w:val="00122120"/>
    <w:rsid w:val="00122919"/>
    <w:rsid w:val="001236A3"/>
    <w:rsid w:val="001238B2"/>
    <w:rsid w:val="00123AC6"/>
    <w:rsid w:val="001268ED"/>
    <w:rsid w:val="00126B33"/>
    <w:rsid w:val="00127404"/>
    <w:rsid w:val="0012751C"/>
    <w:rsid w:val="001301C6"/>
    <w:rsid w:val="001311C2"/>
    <w:rsid w:val="00134549"/>
    <w:rsid w:val="00134A06"/>
    <w:rsid w:val="00134BAA"/>
    <w:rsid w:val="00136050"/>
    <w:rsid w:val="00136A85"/>
    <w:rsid w:val="00137B7B"/>
    <w:rsid w:val="00141F66"/>
    <w:rsid w:val="00142148"/>
    <w:rsid w:val="0014240F"/>
    <w:rsid w:val="00143056"/>
    <w:rsid w:val="00143174"/>
    <w:rsid w:val="0014355A"/>
    <w:rsid w:val="00144A33"/>
    <w:rsid w:val="00144F80"/>
    <w:rsid w:val="00146A0D"/>
    <w:rsid w:val="00147638"/>
    <w:rsid w:val="00147A43"/>
    <w:rsid w:val="00150F94"/>
    <w:rsid w:val="0015160B"/>
    <w:rsid w:val="00151CD6"/>
    <w:rsid w:val="00152DFD"/>
    <w:rsid w:val="0015430A"/>
    <w:rsid w:val="00156520"/>
    <w:rsid w:val="00157D88"/>
    <w:rsid w:val="00160223"/>
    <w:rsid w:val="00162F8C"/>
    <w:rsid w:val="00163402"/>
    <w:rsid w:val="00163FF3"/>
    <w:rsid w:val="00164EE9"/>
    <w:rsid w:val="001654EB"/>
    <w:rsid w:val="00166439"/>
    <w:rsid w:val="0016658C"/>
    <w:rsid w:val="00166972"/>
    <w:rsid w:val="00167F1B"/>
    <w:rsid w:val="00170284"/>
    <w:rsid w:val="00170AA7"/>
    <w:rsid w:val="0017170D"/>
    <w:rsid w:val="00171EC5"/>
    <w:rsid w:val="00172744"/>
    <w:rsid w:val="00173053"/>
    <w:rsid w:val="00173493"/>
    <w:rsid w:val="00174617"/>
    <w:rsid w:val="001761C1"/>
    <w:rsid w:val="00176A50"/>
    <w:rsid w:val="00177447"/>
    <w:rsid w:val="001804A7"/>
    <w:rsid w:val="00181456"/>
    <w:rsid w:val="00182487"/>
    <w:rsid w:val="00183EEE"/>
    <w:rsid w:val="001868A9"/>
    <w:rsid w:val="0018696D"/>
    <w:rsid w:val="0019099F"/>
    <w:rsid w:val="0019208D"/>
    <w:rsid w:val="00192D27"/>
    <w:rsid w:val="001943B0"/>
    <w:rsid w:val="001956E8"/>
    <w:rsid w:val="00196727"/>
    <w:rsid w:val="001A0E48"/>
    <w:rsid w:val="001A23D2"/>
    <w:rsid w:val="001A269E"/>
    <w:rsid w:val="001A35DA"/>
    <w:rsid w:val="001A4F26"/>
    <w:rsid w:val="001A6521"/>
    <w:rsid w:val="001A7019"/>
    <w:rsid w:val="001A70CB"/>
    <w:rsid w:val="001B2199"/>
    <w:rsid w:val="001B287C"/>
    <w:rsid w:val="001B548A"/>
    <w:rsid w:val="001B661C"/>
    <w:rsid w:val="001C10A4"/>
    <w:rsid w:val="001C23C1"/>
    <w:rsid w:val="001C2A5B"/>
    <w:rsid w:val="001C2F51"/>
    <w:rsid w:val="001C3631"/>
    <w:rsid w:val="001C3CB6"/>
    <w:rsid w:val="001C6932"/>
    <w:rsid w:val="001C763E"/>
    <w:rsid w:val="001C767D"/>
    <w:rsid w:val="001C7F0B"/>
    <w:rsid w:val="001D0A3B"/>
    <w:rsid w:val="001D22FA"/>
    <w:rsid w:val="001D3758"/>
    <w:rsid w:val="001D67DE"/>
    <w:rsid w:val="001D6B56"/>
    <w:rsid w:val="001E0D31"/>
    <w:rsid w:val="001E3991"/>
    <w:rsid w:val="001E5290"/>
    <w:rsid w:val="001E597F"/>
    <w:rsid w:val="001E60E9"/>
    <w:rsid w:val="001E6212"/>
    <w:rsid w:val="001E64C4"/>
    <w:rsid w:val="001F1445"/>
    <w:rsid w:val="001F14E8"/>
    <w:rsid w:val="001F2F76"/>
    <w:rsid w:val="001F35CA"/>
    <w:rsid w:val="001F38EF"/>
    <w:rsid w:val="001F570C"/>
    <w:rsid w:val="001F6253"/>
    <w:rsid w:val="001F75FA"/>
    <w:rsid w:val="001F7883"/>
    <w:rsid w:val="00200BF4"/>
    <w:rsid w:val="002015DB"/>
    <w:rsid w:val="0020181B"/>
    <w:rsid w:val="00201A36"/>
    <w:rsid w:val="00202588"/>
    <w:rsid w:val="002048BD"/>
    <w:rsid w:val="00206699"/>
    <w:rsid w:val="00207358"/>
    <w:rsid w:val="002103AF"/>
    <w:rsid w:val="002126B8"/>
    <w:rsid w:val="00216AD6"/>
    <w:rsid w:val="00217189"/>
    <w:rsid w:val="00217E7E"/>
    <w:rsid w:val="00217FEC"/>
    <w:rsid w:val="0022150A"/>
    <w:rsid w:val="00224221"/>
    <w:rsid w:val="00224DA2"/>
    <w:rsid w:val="00226185"/>
    <w:rsid w:val="00226B64"/>
    <w:rsid w:val="0022712F"/>
    <w:rsid w:val="00227411"/>
    <w:rsid w:val="00231062"/>
    <w:rsid w:val="00231159"/>
    <w:rsid w:val="00235486"/>
    <w:rsid w:val="002354EF"/>
    <w:rsid w:val="0023739B"/>
    <w:rsid w:val="002421B6"/>
    <w:rsid w:val="00242397"/>
    <w:rsid w:val="0024243C"/>
    <w:rsid w:val="002426C8"/>
    <w:rsid w:val="00242AE9"/>
    <w:rsid w:val="00243022"/>
    <w:rsid w:val="00243D81"/>
    <w:rsid w:val="00243DA3"/>
    <w:rsid w:val="00243EF7"/>
    <w:rsid w:val="00244FC1"/>
    <w:rsid w:val="0024558A"/>
    <w:rsid w:val="00245AC2"/>
    <w:rsid w:val="00245B05"/>
    <w:rsid w:val="00245D1B"/>
    <w:rsid w:val="002463C5"/>
    <w:rsid w:val="00246FBA"/>
    <w:rsid w:val="00247049"/>
    <w:rsid w:val="002476C4"/>
    <w:rsid w:val="00247BD1"/>
    <w:rsid w:val="00247EB1"/>
    <w:rsid w:val="00250262"/>
    <w:rsid w:val="00250538"/>
    <w:rsid w:val="00254946"/>
    <w:rsid w:val="00255C77"/>
    <w:rsid w:val="00256679"/>
    <w:rsid w:val="0025787C"/>
    <w:rsid w:val="00261C74"/>
    <w:rsid w:val="002638FD"/>
    <w:rsid w:val="00265566"/>
    <w:rsid w:val="0026652B"/>
    <w:rsid w:val="00266A0A"/>
    <w:rsid w:val="002676D7"/>
    <w:rsid w:val="00267C91"/>
    <w:rsid w:val="00267E60"/>
    <w:rsid w:val="0027067C"/>
    <w:rsid w:val="0027102E"/>
    <w:rsid w:val="00274E46"/>
    <w:rsid w:val="00275D2A"/>
    <w:rsid w:val="00275DA4"/>
    <w:rsid w:val="0027671F"/>
    <w:rsid w:val="002803AE"/>
    <w:rsid w:val="002814EE"/>
    <w:rsid w:val="002817D8"/>
    <w:rsid w:val="002854CF"/>
    <w:rsid w:val="0028727D"/>
    <w:rsid w:val="00290080"/>
    <w:rsid w:val="0029195F"/>
    <w:rsid w:val="00291C07"/>
    <w:rsid w:val="00291C0E"/>
    <w:rsid w:val="0029293D"/>
    <w:rsid w:val="00292A2E"/>
    <w:rsid w:val="002945D4"/>
    <w:rsid w:val="00296FD9"/>
    <w:rsid w:val="002A0C31"/>
    <w:rsid w:val="002A472E"/>
    <w:rsid w:val="002A47A3"/>
    <w:rsid w:val="002A4F73"/>
    <w:rsid w:val="002A6D1B"/>
    <w:rsid w:val="002A6DFE"/>
    <w:rsid w:val="002A7085"/>
    <w:rsid w:val="002A7834"/>
    <w:rsid w:val="002B13E0"/>
    <w:rsid w:val="002B1D9A"/>
    <w:rsid w:val="002B1FBF"/>
    <w:rsid w:val="002B26C9"/>
    <w:rsid w:val="002B3305"/>
    <w:rsid w:val="002B38E7"/>
    <w:rsid w:val="002B4EA3"/>
    <w:rsid w:val="002B51FC"/>
    <w:rsid w:val="002B655B"/>
    <w:rsid w:val="002C14D5"/>
    <w:rsid w:val="002C1955"/>
    <w:rsid w:val="002C1C54"/>
    <w:rsid w:val="002C2141"/>
    <w:rsid w:val="002C2C43"/>
    <w:rsid w:val="002C3931"/>
    <w:rsid w:val="002C5256"/>
    <w:rsid w:val="002C6774"/>
    <w:rsid w:val="002D04B2"/>
    <w:rsid w:val="002D0557"/>
    <w:rsid w:val="002D1CAF"/>
    <w:rsid w:val="002D641F"/>
    <w:rsid w:val="002D72D9"/>
    <w:rsid w:val="002E04F9"/>
    <w:rsid w:val="002E0567"/>
    <w:rsid w:val="002E0A88"/>
    <w:rsid w:val="002E2805"/>
    <w:rsid w:val="002E383E"/>
    <w:rsid w:val="002F0EAB"/>
    <w:rsid w:val="002F1C19"/>
    <w:rsid w:val="002F319E"/>
    <w:rsid w:val="002F4C27"/>
    <w:rsid w:val="002F4FE7"/>
    <w:rsid w:val="002F61B6"/>
    <w:rsid w:val="002F638C"/>
    <w:rsid w:val="002F6864"/>
    <w:rsid w:val="002F7CDE"/>
    <w:rsid w:val="00300D54"/>
    <w:rsid w:val="00301251"/>
    <w:rsid w:val="00301372"/>
    <w:rsid w:val="0030304B"/>
    <w:rsid w:val="00303E2A"/>
    <w:rsid w:val="00303E49"/>
    <w:rsid w:val="00306267"/>
    <w:rsid w:val="00306771"/>
    <w:rsid w:val="00307046"/>
    <w:rsid w:val="00311B8D"/>
    <w:rsid w:val="00313884"/>
    <w:rsid w:val="00314B6E"/>
    <w:rsid w:val="00315EF8"/>
    <w:rsid w:val="003170E1"/>
    <w:rsid w:val="00317C0B"/>
    <w:rsid w:val="0033080F"/>
    <w:rsid w:val="00330AA6"/>
    <w:rsid w:val="0033109A"/>
    <w:rsid w:val="00331500"/>
    <w:rsid w:val="00331634"/>
    <w:rsid w:val="003316B2"/>
    <w:rsid w:val="00332E25"/>
    <w:rsid w:val="00334588"/>
    <w:rsid w:val="0033470B"/>
    <w:rsid w:val="00334D2A"/>
    <w:rsid w:val="00335528"/>
    <w:rsid w:val="0034028D"/>
    <w:rsid w:val="0034167F"/>
    <w:rsid w:val="0034187D"/>
    <w:rsid w:val="003429CE"/>
    <w:rsid w:val="0034368F"/>
    <w:rsid w:val="0034380B"/>
    <w:rsid w:val="00343C61"/>
    <w:rsid w:val="0034437E"/>
    <w:rsid w:val="003463CD"/>
    <w:rsid w:val="00346F7E"/>
    <w:rsid w:val="0035047C"/>
    <w:rsid w:val="003512BF"/>
    <w:rsid w:val="00352333"/>
    <w:rsid w:val="00352793"/>
    <w:rsid w:val="003542E6"/>
    <w:rsid w:val="003570F2"/>
    <w:rsid w:val="0035775F"/>
    <w:rsid w:val="00357DF4"/>
    <w:rsid w:val="00360266"/>
    <w:rsid w:val="003605A9"/>
    <w:rsid w:val="003605C4"/>
    <w:rsid w:val="003606C5"/>
    <w:rsid w:val="00363E17"/>
    <w:rsid w:val="00365001"/>
    <w:rsid w:val="003663F8"/>
    <w:rsid w:val="00366486"/>
    <w:rsid w:val="00367713"/>
    <w:rsid w:val="003704FE"/>
    <w:rsid w:val="00373293"/>
    <w:rsid w:val="00374315"/>
    <w:rsid w:val="00375488"/>
    <w:rsid w:val="00382729"/>
    <w:rsid w:val="00385D27"/>
    <w:rsid w:val="0038651D"/>
    <w:rsid w:val="003879D8"/>
    <w:rsid w:val="00391A4A"/>
    <w:rsid w:val="0039295B"/>
    <w:rsid w:val="00392DE4"/>
    <w:rsid w:val="00393C6B"/>
    <w:rsid w:val="003945B9"/>
    <w:rsid w:val="00394DDA"/>
    <w:rsid w:val="00396921"/>
    <w:rsid w:val="00397D54"/>
    <w:rsid w:val="003A07CC"/>
    <w:rsid w:val="003A1B84"/>
    <w:rsid w:val="003A44BA"/>
    <w:rsid w:val="003A534D"/>
    <w:rsid w:val="003A62F2"/>
    <w:rsid w:val="003A679B"/>
    <w:rsid w:val="003A742E"/>
    <w:rsid w:val="003B30F0"/>
    <w:rsid w:val="003B3358"/>
    <w:rsid w:val="003B4AD3"/>
    <w:rsid w:val="003B5890"/>
    <w:rsid w:val="003B5B85"/>
    <w:rsid w:val="003B6C3C"/>
    <w:rsid w:val="003B7306"/>
    <w:rsid w:val="003B7F0A"/>
    <w:rsid w:val="003C1A0A"/>
    <w:rsid w:val="003C2D3C"/>
    <w:rsid w:val="003C573F"/>
    <w:rsid w:val="003C5DEE"/>
    <w:rsid w:val="003D2D83"/>
    <w:rsid w:val="003D2D8F"/>
    <w:rsid w:val="003D41E8"/>
    <w:rsid w:val="003D61D4"/>
    <w:rsid w:val="003D6285"/>
    <w:rsid w:val="003D7AA1"/>
    <w:rsid w:val="003D7E0A"/>
    <w:rsid w:val="003E0723"/>
    <w:rsid w:val="003E0AC7"/>
    <w:rsid w:val="003E1FD8"/>
    <w:rsid w:val="003E2725"/>
    <w:rsid w:val="003E40E1"/>
    <w:rsid w:val="003E59C7"/>
    <w:rsid w:val="003E7B80"/>
    <w:rsid w:val="003F03D8"/>
    <w:rsid w:val="003F089D"/>
    <w:rsid w:val="003F1D1B"/>
    <w:rsid w:val="003F3ED0"/>
    <w:rsid w:val="003F76C2"/>
    <w:rsid w:val="003F77B4"/>
    <w:rsid w:val="003F7ECD"/>
    <w:rsid w:val="004004D5"/>
    <w:rsid w:val="004007F0"/>
    <w:rsid w:val="0040195C"/>
    <w:rsid w:val="00401A10"/>
    <w:rsid w:val="00401CB9"/>
    <w:rsid w:val="0040288D"/>
    <w:rsid w:val="00403B72"/>
    <w:rsid w:val="0040487A"/>
    <w:rsid w:val="004063E0"/>
    <w:rsid w:val="00406432"/>
    <w:rsid w:val="004066FF"/>
    <w:rsid w:val="0041023F"/>
    <w:rsid w:val="004105C9"/>
    <w:rsid w:val="00410B74"/>
    <w:rsid w:val="00410EE7"/>
    <w:rsid w:val="00413202"/>
    <w:rsid w:val="00415177"/>
    <w:rsid w:val="0041526C"/>
    <w:rsid w:val="0041674C"/>
    <w:rsid w:val="00417D62"/>
    <w:rsid w:val="00420A32"/>
    <w:rsid w:val="00420BAB"/>
    <w:rsid w:val="004212EA"/>
    <w:rsid w:val="00421BE7"/>
    <w:rsid w:val="00422FE9"/>
    <w:rsid w:val="004265A6"/>
    <w:rsid w:val="004279BB"/>
    <w:rsid w:val="0043160A"/>
    <w:rsid w:val="00431A13"/>
    <w:rsid w:val="00431D1E"/>
    <w:rsid w:val="004321CA"/>
    <w:rsid w:val="00433216"/>
    <w:rsid w:val="00433C84"/>
    <w:rsid w:val="00433E39"/>
    <w:rsid w:val="00434F71"/>
    <w:rsid w:val="00435090"/>
    <w:rsid w:val="00435C00"/>
    <w:rsid w:val="004378DC"/>
    <w:rsid w:val="004422DB"/>
    <w:rsid w:val="00442735"/>
    <w:rsid w:val="004434F2"/>
    <w:rsid w:val="004462CC"/>
    <w:rsid w:val="00446768"/>
    <w:rsid w:val="00450DBC"/>
    <w:rsid w:val="004519C4"/>
    <w:rsid w:val="0045201E"/>
    <w:rsid w:val="00452B22"/>
    <w:rsid w:val="00453CDE"/>
    <w:rsid w:val="004544B6"/>
    <w:rsid w:val="00457E77"/>
    <w:rsid w:val="0046039D"/>
    <w:rsid w:val="0046060D"/>
    <w:rsid w:val="00461DA8"/>
    <w:rsid w:val="00463786"/>
    <w:rsid w:val="00464305"/>
    <w:rsid w:val="004646F1"/>
    <w:rsid w:val="004648E9"/>
    <w:rsid w:val="00465616"/>
    <w:rsid w:val="00467C5A"/>
    <w:rsid w:val="00470D57"/>
    <w:rsid w:val="00472072"/>
    <w:rsid w:val="004735F4"/>
    <w:rsid w:val="004751F1"/>
    <w:rsid w:val="00475E66"/>
    <w:rsid w:val="004823D7"/>
    <w:rsid w:val="00482850"/>
    <w:rsid w:val="00486056"/>
    <w:rsid w:val="00487109"/>
    <w:rsid w:val="00487610"/>
    <w:rsid w:val="00493D41"/>
    <w:rsid w:val="004945D6"/>
    <w:rsid w:val="004958C1"/>
    <w:rsid w:val="0049683F"/>
    <w:rsid w:val="004969E0"/>
    <w:rsid w:val="004974D7"/>
    <w:rsid w:val="004A0F2B"/>
    <w:rsid w:val="004A1FFB"/>
    <w:rsid w:val="004A4379"/>
    <w:rsid w:val="004B2CD1"/>
    <w:rsid w:val="004B3310"/>
    <w:rsid w:val="004B3AF2"/>
    <w:rsid w:val="004B4FBC"/>
    <w:rsid w:val="004B6A00"/>
    <w:rsid w:val="004B7FF8"/>
    <w:rsid w:val="004C027B"/>
    <w:rsid w:val="004C132D"/>
    <w:rsid w:val="004C1698"/>
    <w:rsid w:val="004C2D7C"/>
    <w:rsid w:val="004C3029"/>
    <w:rsid w:val="004C3B22"/>
    <w:rsid w:val="004C4594"/>
    <w:rsid w:val="004C47E2"/>
    <w:rsid w:val="004C5A87"/>
    <w:rsid w:val="004C5AEB"/>
    <w:rsid w:val="004C72FA"/>
    <w:rsid w:val="004D0AA6"/>
    <w:rsid w:val="004D1386"/>
    <w:rsid w:val="004D2307"/>
    <w:rsid w:val="004D2643"/>
    <w:rsid w:val="004D47FA"/>
    <w:rsid w:val="004D6010"/>
    <w:rsid w:val="004E0607"/>
    <w:rsid w:val="004E2429"/>
    <w:rsid w:val="004E3849"/>
    <w:rsid w:val="004E5DAD"/>
    <w:rsid w:val="004E6EE2"/>
    <w:rsid w:val="004E799C"/>
    <w:rsid w:val="004E7F06"/>
    <w:rsid w:val="004F1495"/>
    <w:rsid w:val="004F454D"/>
    <w:rsid w:val="004F4F9D"/>
    <w:rsid w:val="004F7ADA"/>
    <w:rsid w:val="0050011B"/>
    <w:rsid w:val="005045F0"/>
    <w:rsid w:val="005070D4"/>
    <w:rsid w:val="00511180"/>
    <w:rsid w:val="00511772"/>
    <w:rsid w:val="0051347A"/>
    <w:rsid w:val="005150DC"/>
    <w:rsid w:val="0051764C"/>
    <w:rsid w:val="005209E5"/>
    <w:rsid w:val="0052198C"/>
    <w:rsid w:val="0052361C"/>
    <w:rsid w:val="00523E57"/>
    <w:rsid w:val="00524077"/>
    <w:rsid w:val="005246EF"/>
    <w:rsid w:val="00526BAB"/>
    <w:rsid w:val="005335CB"/>
    <w:rsid w:val="00533987"/>
    <w:rsid w:val="00534124"/>
    <w:rsid w:val="00535F5C"/>
    <w:rsid w:val="00537D1A"/>
    <w:rsid w:val="0054185C"/>
    <w:rsid w:val="00541D05"/>
    <w:rsid w:val="00542C29"/>
    <w:rsid w:val="00543732"/>
    <w:rsid w:val="00543E46"/>
    <w:rsid w:val="00544058"/>
    <w:rsid w:val="00544525"/>
    <w:rsid w:val="005446C1"/>
    <w:rsid w:val="005455E1"/>
    <w:rsid w:val="00546210"/>
    <w:rsid w:val="00547785"/>
    <w:rsid w:val="005479C2"/>
    <w:rsid w:val="005503D4"/>
    <w:rsid w:val="0055043E"/>
    <w:rsid w:val="0055186A"/>
    <w:rsid w:val="00552168"/>
    <w:rsid w:val="00553D51"/>
    <w:rsid w:val="00553ECA"/>
    <w:rsid w:val="00555562"/>
    <w:rsid w:val="00555CBB"/>
    <w:rsid w:val="0055641C"/>
    <w:rsid w:val="00556668"/>
    <w:rsid w:val="00556EF4"/>
    <w:rsid w:val="0056188C"/>
    <w:rsid w:val="00563792"/>
    <w:rsid w:val="00563866"/>
    <w:rsid w:val="0056618E"/>
    <w:rsid w:val="00566ED3"/>
    <w:rsid w:val="00567D8C"/>
    <w:rsid w:val="00567DF9"/>
    <w:rsid w:val="00570C54"/>
    <w:rsid w:val="00572E50"/>
    <w:rsid w:val="005733D3"/>
    <w:rsid w:val="00575C71"/>
    <w:rsid w:val="005767C7"/>
    <w:rsid w:val="00577705"/>
    <w:rsid w:val="00577CF7"/>
    <w:rsid w:val="005804B5"/>
    <w:rsid w:val="0058114C"/>
    <w:rsid w:val="00583DF4"/>
    <w:rsid w:val="0058582A"/>
    <w:rsid w:val="0059027C"/>
    <w:rsid w:val="00590750"/>
    <w:rsid w:val="00591F76"/>
    <w:rsid w:val="00592579"/>
    <w:rsid w:val="0059384F"/>
    <w:rsid w:val="00595476"/>
    <w:rsid w:val="00595C12"/>
    <w:rsid w:val="00595DBE"/>
    <w:rsid w:val="0059615C"/>
    <w:rsid w:val="00596474"/>
    <w:rsid w:val="00597DD9"/>
    <w:rsid w:val="005A7F8C"/>
    <w:rsid w:val="005B06BD"/>
    <w:rsid w:val="005B0E73"/>
    <w:rsid w:val="005B195C"/>
    <w:rsid w:val="005B1F39"/>
    <w:rsid w:val="005B259D"/>
    <w:rsid w:val="005B2DAB"/>
    <w:rsid w:val="005B399D"/>
    <w:rsid w:val="005B3F24"/>
    <w:rsid w:val="005B4B5A"/>
    <w:rsid w:val="005B54EC"/>
    <w:rsid w:val="005B77FA"/>
    <w:rsid w:val="005C05F1"/>
    <w:rsid w:val="005C1C5F"/>
    <w:rsid w:val="005C244C"/>
    <w:rsid w:val="005C43D7"/>
    <w:rsid w:val="005C4C86"/>
    <w:rsid w:val="005C5914"/>
    <w:rsid w:val="005C5F5D"/>
    <w:rsid w:val="005C697C"/>
    <w:rsid w:val="005C7250"/>
    <w:rsid w:val="005C786E"/>
    <w:rsid w:val="005D15AA"/>
    <w:rsid w:val="005D1C72"/>
    <w:rsid w:val="005D1CC7"/>
    <w:rsid w:val="005D2787"/>
    <w:rsid w:val="005D2C86"/>
    <w:rsid w:val="005D2D68"/>
    <w:rsid w:val="005D3848"/>
    <w:rsid w:val="005D3916"/>
    <w:rsid w:val="005D4072"/>
    <w:rsid w:val="005D56FB"/>
    <w:rsid w:val="005D5E7E"/>
    <w:rsid w:val="005D631F"/>
    <w:rsid w:val="005D6987"/>
    <w:rsid w:val="005D76AA"/>
    <w:rsid w:val="005E07E4"/>
    <w:rsid w:val="005E34F0"/>
    <w:rsid w:val="005E4DD3"/>
    <w:rsid w:val="005F08A1"/>
    <w:rsid w:val="005F0F80"/>
    <w:rsid w:val="005F0FCC"/>
    <w:rsid w:val="005F15D9"/>
    <w:rsid w:val="005F2F8F"/>
    <w:rsid w:val="005F3BD8"/>
    <w:rsid w:val="005F4240"/>
    <w:rsid w:val="005F475D"/>
    <w:rsid w:val="005F592E"/>
    <w:rsid w:val="0060018B"/>
    <w:rsid w:val="00602BE0"/>
    <w:rsid w:val="00603DAF"/>
    <w:rsid w:val="00604AF6"/>
    <w:rsid w:val="006057D0"/>
    <w:rsid w:val="0060623A"/>
    <w:rsid w:val="006108AD"/>
    <w:rsid w:val="00615CD5"/>
    <w:rsid w:val="00615E09"/>
    <w:rsid w:val="00617330"/>
    <w:rsid w:val="00617FF4"/>
    <w:rsid w:val="006209A2"/>
    <w:rsid w:val="00621B02"/>
    <w:rsid w:val="00621E27"/>
    <w:rsid w:val="00624B7F"/>
    <w:rsid w:val="00625115"/>
    <w:rsid w:val="00625223"/>
    <w:rsid w:val="00626DC7"/>
    <w:rsid w:val="0062781D"/>
    <w:rsid w:val="006303E8"/>
    <w:rsid w:val="0063064A"/>
    <w:rsid w:val="006320A1"/>
    <w:rsid w:val="00632725"/>
    <w:rsid w:val="00635B02"/>
    <w:rsid w:val="006375AA"/>
    <w:rsid w:val="00640093"/>
    <w:rsid w:val="00641392"/>
    <w:rsid w:val="0064167E"/>
    <w:rsid w:val="00641FE9"/>
    <w:rsid w:val="00642AFB"/>
    <w:rsid w:val="006458E7"/>
    <w:rsid w:val="0064640C"/>
    <w:rsid w:val="0064665F"/>
    <w:rsid w:val="00647878"/>
    <w:rsid w:val="00647A8A"/>
    <w:rsid w:val="00647BD1"/>
    <w:rsid w:val="00650FCE"/>
    <w:rsid w:val="00654165"/>
    <w:rsid w:val="00654AB7"/>
    <w:rsid w:val="00655593"/>
    <w:rsid w:val="0065595A"/>
    <w:rsid w:val="006613F1"/>
    <w:rsid w:val="00661723"/>
    <w:rsid w:val="00661B3E"/>
    <w:rsid w:val="00663584"/>
    <w:rsid w:val="00663E96"/>
    <w:rsid w:val="00664DC6"/>
    <w:rsid w:val="00666937"/>
    <w:rsid w:val="00667AD0"/>
    <w:rsid w:val="00671121"/>
    <w:rsid w:val="0067166F"/>
    <w:rsid w:val="00671B57"/>
    <w:rsid w:val="00672500"/>
    <w:rsid w:val="0067324F"/>
    <w:rsid w:val="00674CFF"/>
    <w:rsid w:val="00675341"/>
    <w:rsid w:val="00676F94"/>
    <w:rsid w:val="0068107E"/>
    <w:rsid w:val="006812EE"/>
    <w:rsid w:val="00681CA0"/>
    <w:rsid w:val="0068483D"/>
    <w:rsid w:val="00685297"/>
    <w:rsid w:val="00685AAD"/>
    <w:rsid w:val="0068766C"/>
    <w:rsid w:val="006901FF"/>
    <w:rsid w:val="00690574"/>
    <w:rsid w:val="00690D75"/>
    <w:rsid w:val="00692287"/>
    <w:rsid w:val="00694169"/>
    <w:rsid w:val="00695564"/>
    <w:rsid w:val="00695D92"/>
    <w:rsid w:val="006976E7"/>
    <w:rsid w:val="00697A7D"/>
    <w:rsid w:val="006A0A88"/>
    <w:rsid w:val="006A7EBD"/>
    <w:rsid w:val="006B137F"/>
    <w:rsid w:val="006B209E"/>
    <w:rsid w:val="006B2874"/>
    <w:rsid w:val="006B4CCD"/>
    <w:rsid w:val="006B79B0"/>
    <w:rsid w:val="006C05CA"/>
    <w:rsid w:val="006C0F6F"/>
    <w:rsid w:val="006C168E"/>
    <w:rsid w:val="006C22F4"/>
    <w:rsid w:val="006C4825"/>
    <w:rsid w:val="006C5429"/>
    <w:rsid w:val="006D1084"/>
    <w:rsid w:val="006D12CD"/>
    <w:rsid w:val="006D20FF"/>
    <w:rsid w:val="006D3937"/>
    <w:rsid w:val="006D4E8F"/>
    <w:rsid w:val="006D594B"/>
    <w:rsid w:val="006D7A3E"/>
    <w:rsid w:val="006E3472"/>
    <w:rsid w:val="006E3770"/>
    <w:rsid w:val="006E67DA"/>
    <w:rsid w:val="006F3C3D"/>
    <w:rsid w:val="006F4212"/>
    <w:rsid w:val="006F59BC"/>
    <w:rsid w:val="006F6318"/>
    <w:rsid w:val="006F6515"/>
    <w:rsid w:val="006F6813"/>
    <w:rsid w:val="006F7863"/>
    <w:rsid w:val="00700D3B"/>
    <w:rsid w:val="00700DE5"/>
    <w:rsid w:val="0070112C"/>
    <w:rsid w:val="00701777"/>
    <w:rsid w:val="00701ECA"/>
    <w:rsid w:val="00705023"/>
    <w:rsid w:val="00707FF3"/>
    <w:rsid w:val="007104A8"/>
    <w:rsid w:val="007113EA"/>
    <w:rsid w:val="00712C06"/>
    <w:rsid w:val="00712FEF"/>
    <w:rsid w:val="00717A4A"/>
    <w:rsid w:val="00717D9B"/>
    <w:rsid w:val="00721615"/>
    <w:rsid w:val="007233B0"/>
    <w:rsid w:val="00724D55"/>
    <w:rsid w:val="00724F72"/>
    <w:rsid w:val="00725B1F"/>
    <w:rsid w:val="0072794D"/>
    <w:rsid w:val="007300B6"/>
    <w:rsid w:val="00731057"/>
    <w:rsid w:val="00731659"/>
    <w:rsid w:val="00731BE5"/>
    <w:rsid w:val="00731E32"/>
    <w:rsid w:val="00731F18"/>
    <w:rsid w:val="007328F2"/>
    <w:rsid w:val="00732DF7"/>
    <w:rsid w:val="00733C68"/>
    <w:rsid w:val="00733F3C"/>
    <w:rsid w:val="007344A3"/>
    <w:rsid w:val="00734CE4"/>
    <w:rsid w:val="007354D5"/>
    <w:rsid w:val="00736870"/>
    <w:rsid w:val="007369F1"/>
    <w:rsid w:val="00740643"/>
    <w:rsid w:val="00741F6A"/>
    <w:rsid w:val="00742294"/>
    <w:rsid w:val="0074256A"/>
    <w:rsid w:val="00742D95"/>
    <w:rsid w:val="00743E80"/>
    <w:rsid w:val="007453DB"/>
    <w:rsid w:val="007458B9"/>
    <w:rsid w:val="00746BAD"/>
    <w:rsid w:val="0075025F"/>
    <w:rsid w:val="0075047A"/>
    <w:rsid w:val="00750692"/>
    <w:rsid w:val="00750877"/>
    <w:rsid w:val="007518DF"/>
    <w:rsid w:val="007533F0"/>
    <w:rsid w:val="007543C1"/>
    <w:rsid w:val="007544A2"/>
    <w:rsid w:val="007554CF"/>
    <w:rsid w:val="00755642"/>
    <w:rsid w:val="00756150"/>
    <w:rsid w:val="0075709B"/>
    <w:rsid w:val="00760483"/>
    <w:rsid w:val="00762A5E"/>
    <w:rsid w:val="007651D7"/>
    <w:rsid w:val="007654C9"/>
    <w:rsid w:val="0076670B"/>
    <w:rsid w:val="00766AB5"/>
    <w:rsid w:val="00766D2F"/>
    <w:rsid w:val="007733F6"/>
    <w:rsid w:val="00773760"/>
    <w:rsid w:val="00773D5E"/>
    <w:rsid w:val="00773E32"/>
    <w:rsid w:val="007768F7"/>
    <w:rsid w:val="00776AD4"/>
    <w:rsid w:val="00776F53"/>
    <w:rsid w:val="007770F7"/>
    <w:rsid w:val="007776D1"/>
    <w:rsid w:val="00780437"/>
    <w:rsid w:val="0078119E"/>
    <w:rsid w:val="00782601"/>
    <w:rsid w:val="00782C76"/>
    <w:rsid w:val="007833DC"/>
    <w:rsid w:val="00783CB9"/>
    <w:rsid w:val="00785115"/>
    <w:rsid w:val="007854E3"/>
    <w:rsid w:val="0078618D"/>
    <w:rsid w:val="00786FD7"/>
    <w:rsid w:val="00790278"/>
    <w:rsid w:val="0079097B"/>
    <w:rsid w:val="00791BCA"/>
    <w:rsid w:val="00791D1C"/>
    <w:rsid w:val="00792787"/>
    <w:rsid w:val="007940E2"/>
    <w:rsid w:val="0079571F"/>
    <w:rsid w:val="00795DC1"/>
    <w:rsid w:val="007A04C8"/>
    <w:rsid w:val="007A14D8"/>
    <w:rsid w:val="007A1B23"/>
    <w:rsid w:val="007A28DE"/>
    <w:rsid w:val="007A3076"/>
    <w:rsid w:val="007A4753"/>
    <w:rsid w:val="007A54B2"/>
    <w:rsid w:val="007A654D"/>
    <w:rsid w:val="007A67BB"/>
    <w:rsid w:val="007B2AF2"/>
    <w:rsid w:val="007B2B03"/>
    <w:rsid w:val="007B2B37"/>
    <w:rsid w:val="007B4718"/>
    <w:rsid w:val="007B4B68"/>
    <w:rsid w:val="007B6008"/>
    <w:rsid w:val="007B6D2D"/>
    <w:rsid w:val="007C07E6"/>
    <w:rsid w:val="007C1BF9"/>
    <w:rsid w:val="007C1F19"/>
    <w:rsid w:val="007C22BE"/>
    <w:rsid w:val="007C3E7E"/>
    <w:rsid w:val="007D1202"/>
    <w:rsid w:val="007D1A48"/>
    <w:rsid w:val="007D39AD"/>
    <w:rsid w:val="007D3A6D"/>
    <w:rsid w:val="007D5425"/>
    <w:rsid w:val="007D5DA8"/>
    <w:rsid w:val="007D5DE1"/>
    <w:rsid w:val="007D6F35"/>
    <w:rsid w:val="007D70D2"/>
    <w:rsid w:val="007D7E30"/>
    <w:rsid w:val="007E20DF"/>
    <w:rsid w:val="007E3300"/>
    <w:rsid w:val="007E3AAC"/>
    <w:rsid w:val="007E3B33"/>
    <w:rsid w:val="007E4201"/>
    <w:rsid w:val="007E4633"/>
    <w:rsid w:val="007E48E5"/>
    <w:rsid w:val="007E6952"/>
    <w:rsid w:val="007F187A"/>
    <w:rsid w:val="007F2733"/>
    <w:rsid w:val="007F291A"/>
    <w:rsid w:val="007F5362"/>
    <w:rsid w:val="007F5E4E"/>
    <w:rsid w:val="007F6062"/>
    <w:rsid w:val="007F67F9"/>
    <w:rsid w:val="007F78C3"/>
    <w:rsid w:val="0080179A"/>
    <w:rsid w:val="0080436E"/>
    <w:rsid w:val="00805943"/>
    <w:rsid w:val="0080645E"/>
    <w:rsid w:val="008065EC"/>
    <w:rsid w:val="008076FE"/>
    <w:rsid w:val="00807E25"/>
    <w:rsid w:val="00811791"/>
    <w:rsid w:val="00813241"/>
    <w:rsid w:val="00813EA8"/>
    <w:rsid w:val="0081411B"/>
    <w:rsid w:val="00815EEE"/>
    <w:rsid w:val="008177A7"/>
    <w:rsid w:val="00817E7D"/>
    <w:rsid w:val="00817FB4"/>
    <w:rsid w:val="008203A3"/>
    <w:rsid w:val="00820435"/>
    <w:rsid w:val="00822198"/>
    <w:rsid w:val="00822995"/>
    <w:rsid w:val="00826146"/>
    <w:rsid w:val="00826D56"/>
    <w:rsid w:val="00826E29"/>
    <w:rsid w:val="00831793"/>
    <w:rsid w:val="00835905"/>
    <w:rsid w:val="008363C6"/>
    <w:rsid w:val="008439A7"/>
    <w:rsid w:val="00843FAC"/>
    <w:rsid w:val="0084529F"/>
    <w:rsid w:val="00845448"/>
    <w:rsid w:val="008455CF"/>
    <w:rsid w:val="00845A40"/>
    <w:rsid w:val="00850D44"/>
    <w:rsid w:val="00852240"/>
    <w:rsid w:val="00853593"/>
    <w:rsid w:val="0085531B"/>
    <w:rsid w:val="00857086"/>
    <w:rsid w:val="008571D9"/>
    <w:rsid w:val="00863FFE"/>
    <w:rsid w:val="008641B8"/>
    <w:rsid w:val="008641DE"/>
    <w:rsid w:val="0086422D"/>
    <w:rsid w:val="00864466"/>
    <w:rsid w:val="00865014"/>
    <w:rsid w:val="008652D9"/>
    <w:rsid w:val="00865BE0"/>
    <w:rsid w:val="00866F8C"/>
    <w:rsid w:val="008671B6"/>
    <w:rsid w:val="008678AB"/>
    <w:rsid w:val="0087168F"/>
    <w:rsid w:val="008729BD"/>
    <w:rsid w:val="0087339C"/>
    <w:rsid w:val="00873525"/>
    <w:rsid w:val="00873AB4"/>
    <w:rsid w:val="00874B3D"/>
    <w:rsid w:val="00874D35"/>
    <w:rsid w:val="0087513E"/>
    <w:rsid w:val="00876FDB"/>
    <w:rsid w:val="00877878"/>
    <w:rsid w:val="0088091B"/>
    <w:rsid w:val="0088136E"/>
    <w:rsid w:val="00881DA9"/>
    <w:rsid w:val="0088521F"/>
    <w:rsid w:val="00886018"/>
    <w:rsid w:val="00886B80"/>
    <w:rsid w:val="0088749F"/>
    <w:rsid w:val="00891505"/>
    <w:rsid w:val="00891EE9"/>
    <w:rsid w:val="00892440"/>
    <w:rsid w:val="00892F61"/>
    <w:rsid w:val="00893D47"/>
    <w:rsid w:val="00893F79"/>
    <w:rsid w:val="00895D29"/>
    <w:rsid w:val="0089722E"/>
    <w:rsid w:val="0089771B"/>
    <w:rsid w:val="00897E39"/>
    <w:rsid w:val="008A05C2"/>
    <w:rsid w:val="008A1957"/>
    <w:rsid w:val="008A19EA"/>
    <w:rsid w:val="008A2BA3"/>
    <w:rsid w:val="008A449D"/>
    <w:rsid w:val="008A5A0F"/>
    <w:rsid w:val="008A7734"/>
    <w:rsid w:val="008A79C5"/>
    <w:rsid w:val="008A7CD4"/>
    <w:rsid w:val="008B0404"/>
    <w:rsid w:val="008B39ED"/>
    <w:rsid w:val="008B4788"/>
    <w:rsid w:val="008B56B7"/>
    <w:rsid w:val="008B5B8D"/>
    <w:rsid w:val="008B722F"/>
    <w:rsid w:val="008C1897"/>
    <w:rsid w:val="008C19FA"/>
    <w:rsid w:val="008C3295"/>
    <w:rsid w:val="008C3AB1"/>
    <w:rsid w:val="008C3B60"/>
    <w:rsid w:val="008C57BA"/>
    <w:rsid w:val="008C5B60"/>
    <w:rsid w:val="008C6474"/>
    <w:rsid w:val="008C78E2"/>
    <w:rsid w:val="008D00C0"/>
    <w:rsid w:val="008D171F"/>
    <w:rsid w:val="008D1B98"/>
    <w:rsid w:val="008D21EA"/>
    <w:rsid w:val="008D3863"/>
    <w:rsid w:val="008D3B4B"/>
    <w:rsid w:val="008D3DA8"/>
    <w:rsid w:val="008D3F28"/>
    <w:rsid w:val="008D40AE"/>
    <w:rsid w:val="008D7A7F"/>
    <w:rsid w:val="008E27E4"/>
    <w:rsid w:val="008E2AA8"/>
    <w:rsid w:val="008E2D50"/>
    <w:rsid w:val="008E3460"/>
    <w:rsid w:val="008E470A"/>
    <w:rsid w:val="008E4A59"/>
    <w:rsid w:val="008E60EA"/>
    <w:rsid w:val="008E60F8"/>
    <w:rsid w:val="008E671B"/>
    <w:rsid w:val="008E6A7F"/>
    <w:rsid w:val="008E6CE4"/>
    <w:rsid w:val="008E7B9D"/>
    <w:rsid w:val="008E7D7E"/>
    <w:rsid w:val="008F0133"/>
    <w:rsid w:val="008F11A4"/>
    <w:rsid w:val="008F136F"/>
    <w:rsid w:val="008F1641"/>
    <w:rsid w:val="008F1D11"/>
    <w:rsid w:val="008F26AE"/>
    <w:rsid w:val="008F26FA"/>
    <w:rsid w:val="008F2ADC"/>
    <w:rsid w:val="008F48F2"/>
    <w:rsid w:val="008F5363"/>
    <w:rsid w:val="008F6C38"/>
    <w:rsid w:val="008F76C4"/>
    <w:rsid w:val="00900543"/>
    <w:rsid w:val="00901417"/>
    <w:rsid w:val="00901658"/>
    <w:rsid w:val="009017B9"/>
    <w:rsid w:val="0090307C"/>
    <w:rsid w:val="00904C26"/>
    <w:rsid w:val="009051CB"/>
    <w:rsid w:val="009068ED"/>
    <w:rsid w:val="009074E8"/>
    <w:rsid w:val="00907F83"/>
    <w:rsid w:val="00913355"/>
    <w:rsid w:val="0091389F"/>
    <w:rsid w:val="00915844"/>
    <w:rsid w:val="00915F1D"/>
    <w:rsid w:val="00916926"/>
    <w:rsid w:val="009201FF"/>
    <w:rsid w:val="00920430"/>
    <w:rsid w:val="00920E4E"/>
    <w:rsid w:val="00921FE8"/>
    <w:rsid w:val="00923194"/>
    <w:rsid w:val="00923C29"/>
    <w:rsid w:val="00923EE6"/>
    <w:rsid w:val="00926ADC"/>
    <w:rsid w:val="00927270"/>
    <w:rsid w:val="00927DDC"/>
    <w:rsid w:val="0093038E"/>
    <w:rsid w:val="009304ED"/>
    <w:rsid w:val="00931022"/>
    <w:rsid w:val="00931972"/>
    <w:rsid w:val="009326F4"/>
    <w:rsid w:val="00932B7E"/>
    <w:rsid w:val="00932D06"/>
    <w:rsid w:val="0093350A"/>
    <w:rsid w:val="00934C1F"/>
    <w:rsid w:val="00935241"/>
    <w:rsid w:val="00937E7F"/>
    <w:rsid w:val="009426CA"/>
    <w:rsid w:val="009436DB"/>
    <w:rsid w:val="00944B2C"/>
    <w:rsid w:val="00944BB1"/>
    <w:rsid w:val="009467E0"/>
    <w:rsid w:val="00946B2F"/>
    <w:rsid w:val="00947FA3"/>
    <w:rsid w:val="0095157D"/>
    <w:rsid w:val="009529F2"/>
    <w:rsid w:val="00953629"/>
    <w:rsid w:val="00954C4B"/>
    <w:rsid w:val="00955FA6"/>
    <w:rsid w:val="00956578"/>
    <w:rsid w:val="00956EBC"/>
    <w:rsid w:val="00960990"/>
    <w:rsid w:val="00961B99"/>
    <w:rsid w:val="009624AB"/>
    <w:rsid w:val="00962CE0"/>
    <w:rsid w:val="0096352D"/>
    <w:rsid w:val="00964F06"/>
    <w:rsid w:val="00966606"/>
    <w:rsid w:val="00967D02"/>
    <w:rsid w:val="00970ED6"/>
    <w:rsid w:val="009713D0"/>
    <w:rsid w:val="00971B9C"/>
    <w:rsid w:val="00972708"/>
    <w:rsid w:val="009749FF"/>
    <w:rsid w:val="009759A4"/>
    <w:rsid w:val="00977B8C"/>
    <w:rsid w:val="0098108E"/>
    <w:rsid w:val="009837F8"/>
    <w:rsid w:val="00986B9D"/>
    <w:rsid w:val="0098743E"/>
    <w:rsid w:val="00987FCB"/>
    <w:rsid w:val="00991868"/>
    <w:rsid w:val="00991E21"/>
    <w:rsid w:val="00991FBF"/>
    <w:rsid w:val="009930B7"/>
    <w:rsid w:val="00993DFD"/>
    <w:rsid w:val="0099493B"/>
    <w:rsid w:val="00995597"/>
    <w:rsid w:val="009956E0"/>
    <w:rsid w:val="00995995"/>
    <w:rsid w:val="00996A71"/>
    <w:rsid w:val="00996DE4"/>
    <w:rsid w:val="00997F5B"/>
    <w:rsid w:val="009A42CC"/>
    <w:rsid w:val="009A563A"/>
    <w:rsid w:val="009B01A0"/>
    <w:rsid w:val="009B152F"/>
    <w:rsid w:val="009B4C57"/>
    <w:rsid w:val="009B4F29"/>
    <w:rsid w:val="009B5895"/>
    <w:rsid w:val="009B653A"/>
    <w:rsid w:val="009C3FD8"/>
    <w:rsid w:val="009C4162"/>
    <w:rsid w:val="009C4DA4"/>
    <w:rsid w:val="009C69E3"/>
    <w:rsid w:val="009C6C1C"/>
    <w:rsid w:val="009D2A44"/>
    <w:rsid w:val="009D2B05"/>
    <w:rsid w:val="009D3A8D"/>
    <w:rsid w:val="009D5116"/>
    <w:rsid w:val="009D59F9"/>
    <w:rsid w:val="009D6AB9"/>
    <w:rsid w:val="009D6E61"/>
    <w:rsid w:val="009E1134"/>
    <w:rsid w:val="009E19E9"/>
    <w:rsid w:val="009E26E6"/>
    <w:rsid w:val="009E4058"/>
    <w:rsid w:val="009E4605"/>
    <w:rsid w:val="009E470E"/>
    <w:rsid w:val="009E63B1"/>
    <w:rsid w:val="009F2C45"/>
    <w:rsid w:val="009F31C8"/>
    <w:rsid w:val="00A00F02"/>
    <w:rsid w:val="00A00FA6"/>
    <w:rsid w:val="00A014F1"/>
    <w:rsid w:val="00A02375"/>
    <w:rsid w:val="00A0242A"/>
    <w:rsid w:val="00A04783"/>
    <w:rsid w:val="00A052BB"/>
    <w:rsid w:val="00A063FC"/>
    <w:rsid w:val="00A069CD"/>
    <w:rsid w:val="00A06BF3"/>
    <w:rsid w:val="00A06DC2"/>
    <w:rsid w:val="00A06FEA"/>
    <w:rsid w:val="00A119BC"/>
    <w:rsid w:val="00A124E5"/>
    <w:rsid w:val="00A1578B"/>
    <w:rsid w:val="00A158FA"/>
    <w:rsid w:val="00A15A31"/>
    <w:rsid w:val="00A15C3A"/>
    <w:rsid w:val="00A1670B"/>
    <w:rsid w:val="00A16E07"/>
    <w:rsid w:val="00A20046"/>
    <w:rsid w:val="00A208A7"/>
    <w:rsid w:val="00A247CA"/>
    <w:rsid w:val="00A24DA3"/>
    <w:rsid w:val="00A25BAF"/>
    <w:rsid w:val="00A300F9"/>
    <w:rsid w:val="00A309EA"/>
    <w:rsid w:val="00A31BE5"/>
    <w:rsid w:val="00A34A2C"/>
    <w:rsid w:val="00A34D3D"/>
    <w:rsid w:val="00A412D8"/>
    <w:rsid w:val="00A4181C"/>
    <w:rsid w:val="00A424D7"/>
    <w:rsid w:val="00A42FB6"/>
    <w:rsid w:val="00A431F0"/>
    <w:rsid w:val="00A43CA3"/>
    <w:rsid w:val="00A440BD"/>
    <w:rsid w:val="00A4562F"/>
    <w:rsid w:val="00A45701"/>
    <w:rsid w:val="00A46354"/>
    <w:rsid w:val="00A46952"/>
    <w:rsid w:val="00A47467"/>
    <w:rsid w:val="00A50152"/>
    <w:rsid w:val="00A50306"/>
    <w:rsid w:val="00A50DAC"/>
    <w:rsid w:val="00A51977"/>
    <w:rsid w:val="00A51BCB"/>
    <w:rsid w:val="00A51E2D"/>
    <w:rsid w:val="00A56A92"/>
    <w:rsid w:val="00A56DF1"/>
    <w:rsid w:val="00A608A6"/>
    <w:rsid w:val="00A60E91"/>
    <w:rsid w:val="00A60EC7"/>
    <w:rsid w:val="00A63E02"/>
    <w:rsid w:val="00A641AC"/>
    <w:rsid w:val="00A648B8"/>
    <w:rsid w:val="00A652E2"/>
    <w:rsid w:val="00A6595C"/>
    <w:rsid w:val="00A65DAE"/>
    <w:rsid w:val="00A65FAC"/>
    <w:rsid w:val="00A67EB5"/>
    <w:rsid w:val="00A704D2"/>
    <w:rsid w:val="00A7096E"/>
    <w:rsid w:val="00A71EC5"/>
    <w:rsid w:val="00A723A4"/>
    <w:rsid w:val="00A7429D"/>
    <w:rsid w:val="00A746CC"/>
    <w:rsid w:val="00A748BA"/>
    <w:rsid w:val="00A7704C"/>
    <w:rsid w:val="00A779B2"/>
    <w:rsid w:val="00A81683"/>
    <w:rsid w:val="00A84920"/>
    <w:rsid w:val="00A85002"/>
    <w:rsid w:val="00A90D60"/>
    <w:rsid w:val="00A91D31"/>
    <w:rsid w:val="00A92208"/>
    <w:rsid w:val="00A922EB"/>
    <w:rsid w:val="00A93235"/>
    <w:rsid w:val="00A94791"/>
    <w:rsid w:val="00A95426"/>
    <w:rsid w:val="00A95C93"/>
    <w:rsid w:val="00A961C1"/>
    <w:rsid w:val="00A97296"/>
    <w:rsid w:val="00A975CB"/>
    <w:rsid w:val="00A9787A"/>
    <w:rsid w:val="00A97ABC"/>
    <w:rsid w:val="00A97ECC"/>
    <w:rsid w:val="00AA0368"/>
    <w:rsid w:val="00AA36DE"/>
    <w:rsid w:val="00AA43A8"/>
    <w:rsid w:val="00AA4B69"/>
    <w:rsid w:val="00AA5366"/>
    <w:rsid w:val="00AA706D"/>
    <w:rsid w:val="00AB1D80"/>
    <w:rsid w:val="00AB30D7"/>
    <w:rsid w:val="00AB3BBD"/>
    <w:rsid w:val="00AB3FFA"/>
    <w:rsid w:val="00AB5917"/>
    <w:rsid w:val="00AB5F6C"/>
    <w:rsid w:val="00AB61A7"/>
    <w:rsid w:val="00AB6209"/>
    <w:rsid w:val="00AB6982"/>
    <w:rsid w:val="00AB7616"/>
    <w:rsid w:val="00AB7694"/>
    <w:rsid w:val="00AC0C67"/>
    <w:rsid w:val="00AC0F47"/>
    <w:rsid w:val="00AC1EF9"/>
    <w:rsid w:val="00AC2D6C"/>
    <w:rsid w:val="00AC3EBA"/>
    <w:rsid w:val="00AC3FF8"/>
    <w:rsid w:val="00AC5A7B"/>
    <w:rsid w:val="00AC7108"/>
    <w:rsid w:val="00AC7B85"/>
    <w:rsid w:val="00AC7BE8"/>
    <w:rsid w:val="00AC7CEA"/>
    <w:rsid w:val="00AD407E"/>
    <w:rsid w:val="00AD4AF0"/>
    <w:rsid w:val="00AD4F1B"/>
    <w:rsid w:val="00AD7C7E"/>
    <w:rsid w:val="00AE0180"/>
    <w:rsid w:val="00AE090C"/>
    <w:rsid w:val="00AE1052"/>
    <w:rsid w:val="00AE19BA"/>
    <w:rsid w:val="00AE1EED"/>
    <w:rsid w:val="00AE2F57"/>
    <w:rsid w:val="00AE2FD9"/>
    <w:rsid w:val="00AE2FF9"/>
    <w:rsid w:val="00AE3C5F"/>
    <w:rsid w:val="00AE5F5F"/>
    <w:rsid w:val="00AE600E"/>
    <w:rsid w:val="00AE6124"/>
    <w:rsid w:val="00AE653A"/>
    <w:rsid w:val="00AE70FA"/>
    <w:rsid w:val="00AF0C16"/>
    <w:rsid w:val="00AF1199"/>
    <w:rsid w:val="00AF1E0E"/>
    <w:rsid w:val="00AF20DF"/>
    <w:rsid w:val="00AF3E0C"/>
    <w:rsid w:val="00AF3E57"/>
    <w:rsid w:val="00AF4F53"/>
    <w:rsid w:val="00AF53FB"/>
    <w:rsid w:val="00AF5876"/>
    <w:rsid w:val="00AF6BC9"/>
    <w:rsid w:val="00AF787B"/>
    <w:rsid w:val="00AF7C36"/>
    <w:rsid w:val="00AF7D35"/>
    <w:rsid w:val="00B01868"/>
    <w:rsid w:val="00B0411F"/>
    <w:rsid w:val="00B0441E"/>
    <w:rsid w:val="00B04EC5"/>
    <w:rsid w:val="00B05AC3"/>
    <w:rsid w:val="00B07BE0"/>
    <w:rsid w:val="00B11134"/>
    <w:rsid w:val="00B11B6E"/>
    <w:rsid w:val="00B122C2"/>
    <w:rsid w:val="00B13102"/>
    <w:rsid w:val="00B14E85"/>
    <w:rsid w:val="00B1546E"/>
    <w:rsid w:val="00B17615"/>
    <w:rsid w:val="00B20472"/>
    <w:rsid w:val="00B21370"/>
    <w:rsid w:val="00B22C39"/>
    <w:rsid w:val="00B232FC"/>
    <w:rsid w:val="00B23BBE"/>
    <w:rsid w:val="00B24BD8"/>
    <w:rsid w:val="00B251CE"/>
    <w:rsid w:val="00B2579E"/>
    <w:rsid w:val="00B25B7A"/>
    <w:rsid w:val="00B27968"/>
    <w:rsid w:val="00B27CD5"/>
    <w:rsid w:val="00B30B09"/>
    <w:rsid w:val="00B332A3"/>
    <w:rsid w:val="00B33842"/>
    <w:rsid w:val="00B340B4"/>
    <w:rsid w:val="00B342DA"/>
    <w:rsid w:val="00B34C25"/>
    <w:rsid w:val="00B35477"/>
    <w:rsid w:val="00B40CEB"/>
    <w:rsid w:val="00B41B40"/>
    <w:rsid w:val="00B42005"/>
    <w:rsid w:val="00B4221D"/>
    <w:rsid w:val="00B42573"/>
    <w:rsid w:val="00B42C63"/>
    <w:rsid w:val="00B44ACE"/>
    <w:rsid w:val="00B4652E"/>
    <w:rsid w:val="00B46EF4"/>
    <w:rsid w:val="00B46FB9"/>
    <w:rsid w:val="00B50603"/>
    <w:rsid w:val="00B51D14"/>
    <w:rsid w:val="00B53076"/>
    <w:rsid w:val="00B53F6F"/>
    <w:rsid w:val="00B56801"/>
    <w:rsid w:val="00B568F2"/>
    <w:rsid w:val="00B6110E"/>
    <w:rsid w:val="00B65A66"/>
    <w:rsid w:val="00B6758A"/>
    <w:rsid w:val="00B67A35"/>
    <w:rsid w:val="00B72C0B"/>
    <w:rsid w:val="00B72D39"/>
    <w:rsid w:val="00B734FB"/>
    <w:rsid w:val="00B75E16"/>
    <w:rsid w:val="00B76D4E"/>
    <w:rsid w:val="00B77016"/>
    <w:rsid w:val="00B77502"/>
    <w:rsid w:val="00B805B8"/>
    <w:rsid w:val="00B80785"/>
    <w:rsid w:val="00B80A59"/>
    <w:rsid w:val="00B80C47"/>
    <w:rsid w:val="00B8168E"/>
    <w:rsid w:val="00B81AAD"/>
    <w:rsid w:val="00B825A5"/>
    <w:rsid w:val="00B84988"/>
    <w:rsid w:val="00B857BE"/>
    <w:rsid w:val="00B8584C"/>
    <w:rsid w:val="00B8669E"/>
    <w:rsid w:val="00B86E2B"/>
    <w:rsid w:val="00B8799F"/>
    <w:rsid w:val="00B90834"/>
    <w:rsid w:val="00B90DC2"/>
    <w:rsid w:val="00B92664"/>
    <w:rsid w:val="00B92845"/>
    <w:rsid w:val="00B93A11"/>
    <w:rsid w:val="00B946C4"/>
    <w:rsid w:val="00B979D9"/>
    <w:rsid w:val="00BA10AF"/>
    <w:rsid w:val="00BA1994"/>
    <w:rsid w:val="00BA2CFF"/>
    <w:rsid w:val="00BA2E44"/>
    <w:rsid w:val="00BA5272"/>
    <w:rsid w:val="00BA663C"/>
    <w:rsid w:val="00BA6D65"/>
    <w:rsid w:val="00BA7B52"/>
    <w:rsid w:val="00BB18FC"/>
    <w:rsid w:val="00BB2B2C"/>
    <w:rsid w:val="00BB2F5C"/>
    <w:rsid w:val="00BB327B"/>
    <w:rsid w:val="00BB3286"/>
    <w:rsid w:val="00BB45AF"/>
    <w:rsid w:val="00BB485C"/>
    <w:rsid w:val="00BB5421"/>
    <w:rsid w:val="00BB5695"/>
    <w:rsid w:val="00BB67C8"/>
    <w:rsid w:val="00BB6C22"/>
    <w:rsid w:val="00BB725C"/>
    <w:rsid w:val="00BB73AD"/>
    <w:rsid w:val="00BC0314"/>
    <w:rsid w:val="00BC031A"/>
    <w:rsid w:val="00BC2919"/>
    <w:rsid w:val="00BC3956"/>
    <w:rsid w:val="00BC3B2E"/>
    <w:rsid w:val="00BC3FFB"/>
    <w:rsid w:val="00BC4017"/>
    <w:rsid w:val="00BC4533"/>
    <w:rsid w:val="00BC5292"/>
    <w:rsid w:val="00BC62A8"/>
    <w:rsid w:val="00BD36E3"/>
    <w:rsid w:val="00BD3CBA"/>
    <w:rsid w:val="00BD4392"/>
    <w:rsid w:val="00BD5F57"/>
    <w:rsid w:val="00BD7022"/>
    <w:rsid w:val="00BD73E3"/>
    <w:rsid w:val="00BE1FDA"/>
    <w:rsid w:val="00BE3B7B"/>
    <w:rsid w:val="00BE3E35"/>
    <w:rsid w:val="00BE445B"/>
    <w:rsid w:val="00BE4967"/>
    <w:rsid w:val="00BE4A8B"/>
    <w:rsid w:val="00BE4CB9"/>
    <w:rsid w:val="00BE54A7"/>
    <w:rsid w:val="00BE693F"/>
    <w:rsid w:val="00BE6D7C"/>
    <w:rsid w:val="00BE7C76"/>
    <w:rsid w:val="00BF1595"/>
    <w:rsid w:val="00BF282D"/>
    <w:rsid w:val="00BF3967"/>
    <w:rsid w:val="00BF500A"/>
    <w:rsid w:val="00BF59EB"/>
    <w:rsid w:val="00BF60DC"/>
    <w:rsid w:val="00C02176"/>
    <w:rsid w:val="00C02F4E"/>
    <w:rsid w:val="00C033A1"/>
    <w:rsid w:val="00C03D74"/>
    <w:rsid w:val="00C03F80"/>
    <w:rsid w:val="00C04792"/>
    <w:rsid w:val="00C04AEA"/>
    <w:rsid w:val="00C06602"/>
    <w:rsid w:val="00C06DA4"/>
    <w:rsid w:val="00C07CD9"/>
    <w:rsid w:val="00C110D7"/>
    <w:rsid w:val="00C11241"/>
    <w:rsid w:val="00C1161A"/>
    <w:rsid w:val="00C116AA"/>
    <w:rsid w:val="00C12F48"/>
    <w:rsid w:val="00C14A6A"/>
    <w:rsid w:val="00C14DB1"/>
    <w:rsid w:val="00C16FFB"/>
    <w:rsid w:val="00C17858"/>
    <w:rsid w:val="00C17CFA"/>
    <w:rsid w:val="00C2201B"/>
    <w:rsid w:val="00C25390"/>
    <w:rsid w:val="00C26745"/>
    <w:rsid w:val="00C26BC3"/>
    <w:rsid w:val="00C30609"/>
    <w:rsid w:val="00C30FA4"/>
    <w:rsid w:val="00C31249"/>
    <w:rsid w:val="00C34326"/>
    <w:rsid w:val="00C3480C"/>
    <w:rsid w:val="00C35266"/>
    <w:rsid w:val="00C352BB"/>
    <w:rsid w:val="00C35DC7"/>
    <w:rsid w:val="00C36813"/>
    <w:rsid w:val="00C40340"/>
    <w:rsid w:val="00C40968"/>
    <w:rsid w:val="00C40E6F"/>
    <w:rsid w:val="00C4352F"/>
    <w:rsid w:val="00C4361E"/>
    <w:rsid w:val="00C45505"/>
    <w:rsid w:val="00C461B6"/>
    <w:rsid w:val="00C4740D"/>
    <w:rsid w:val="00C47DF2"/>
    <w:rsid w:val="00C5095F"/>
    <w:rsid w:val="00C524A5"/>
    <w:rsid w:val="00C52888"/>
    <w:rsid w:val="00C55D79"/>
    <w:rsid w:val="00C5665E"/>
    <w:rsid w:val="00C60B34"/>
    <w:rsid w:val="00C61BD0"/>
    <w:rsid w:val="00C61F86"/>
    <w:rsid w:val="00C62802"/>
    <w:rsid w:val="00C64EBC"/>
    <w:rsid w:val="00C658EB"/>
    <w:rsid w:val="00C70735"/>
    <w:rsid w:val="00C70785"/>
    <w:rsid w:val="00C71294"/>
    <w:rsid w:val="00C7145D"/>
    <w:rsid w:val="00C725BD"/>
    <w:rsid w:val="00C73431"/>
    <w:rsid w:val="00C73694"/>
    <w:rsid w:val="00C763E6"/>
    <w:rsid w:val="00C77740"/>
    <w:rsid w:val="00C806DE"/>
    <w:rsid w:val="00C80B84"/>
    <w:rsid w:val="00C81BD7"/>
    <w:rsid w:val="00C82F7E"/>
    <w:rsid w:val="00C84365"/>
    <w:rsid w:val="00C86A01"/>
    <w:rsid w:val="00C86FD0"/>
    <w:rsid w:val="00C91FCB"/>
    <w:rsid w:val="00C927CC"/>
    <w:rsid w:val="00C92A7E"/>
    <w:rsid w:val="00C92D10"/>
    <w:rsid w:val="00C93700"/>
    <w:rsid w:val="00C93D0E"/>
    <w:rsid w:val="00C940D2"/>
    <w:rsid w:val="00C94201"/>
    <w:rsid w:val="00C95ED6"/>
    <w:rsid w:val="00C96B43"/>
    <w:rsid w:val="00C97465"/>
    <w:rsid w:val="00CA0643"/>
    <w:rsid w:val="00CA0927"/>
    <w:rsid w:val="00CA098E"/>
    <w:rsid w:val="00CA20E7"/>
    <w:rsid w:val="00CA24C5"/>
    <w:rsid w:val="00CA40B8"/>
    <w:rsid w:val="00CA4B1D"/>
    <w:rsid w:val="00CA5057"/>
    <w:rsid w:val="00CA60D9"/>
    <w:rsid w:val="00CA71A5"/>
    <w:rsid w:val="00CB05CB"/>
    <w:rsid w:val="00CB144D"/>
    <w:rsid w:val="00CB1703"/>
    <w:rsid w:val="00CB1866"/>
    <w:rsid w:val="00CB1DA8"/>
    <w:rsid w:val="00CB282D"/>
    <w:rsid w:val="00CB2985"/>
    <w:rsid w:val="00CB3AD2"/>
    <w:rsid w:val="00CB44FD"/>
    <w:rsid w:val="00CB48BB"/>
    <w:rsid w:val="00CB4D4E"/>
    <w:rsid w:val="00CB5C01"/>
    <w:rsid w:val="00CB5F63"/>
    <w:rsid w:val="00CB6106"/>
    <w:rsid w:val="00CC06A2"/>
    <w:rsid w:val="00CC0720"/>
    <w:rsid w:val="00CC0A05"/>
    <w:rsid w:val="00CC4CB1"/>
    <w:rsid w:val="00CC5086"/>
    <w:rsid w:val="00CC5954"/>
    <w:rsid w:val="00CC59D4"/>
    <w:rsid w:val="00CC6138"/>
    <w:rsid w:val="00CC6643"/>
    <w:rsid w:val="00CC6C23"/>
    <w:rsid w:val="00CD128F"/>
    <w:rsid w:val="00CD2CFD"/>
    <w:rsid w:val="00CD794F"/>
    <w:rsid w:val="00CE0D19"/>
    <w:rsid w:val="00CE271C"/>
    <w:rsid w:val="00CE4AE9"/>
    <w:rsid w:val="00CE60BF"/>
    <w:rsid w:val="00CE6EAE"/>
    <w:rsid w:val="00CE7088"/>
    <w:rsid w:val="00CF05D5"/>
    <w:rsid w:val="00CF15DE"/>
    <w:rsid w:val="00CF2A8F"/>
    <w:rsid w:val="00CF30D2"/>
    <w:rsid w:val="00CF4C56"/>
    <w:rsid w:val="00CF6E0B"/>
    <w:rsid w:val="00CF7136"/>
    <w:rsid w:val="00D00B51"/>
    <w:rsid w:val="00D01CBA"/>
    <w:rsid w:val="00D03F41"/>
    <w:rsid w:val="00D04DD4"/>
    <w:rsid w:val="00D0504A"/>
    <w:rsid w:val="00D06004"/>
    <w:rsid w:val="00D063B8"/>
    <w:rsid w:val="00D07E6D"/>
    <w:rsid w:val="00D1057C"/>
    <w:rsid w:val="00D12733"/>
    <w:rsid w:val="00D13851"/>
    <w:rsid w:val="00D13873"/>
    <w:rsid w:val="00D13FB7"/>
    <w:rsid w:val="00D14482"/>
    <w:rsid w:val="00D14C7B"/>
    <w:rsid w:val="00D163F0"/>
    <w:rsid w:val="00D22696"/>
    <w:rsid w:val="00D22902"/>
    <w:rsid w:val="00D245AE"/>
    <w:rsid w:val="00D25B07"/>
    <w:rsid w:val="00D30639"/>
    <w:rsid w:val="00D312B7"/>
    <w:rsid w:val="00D329D3"/>
    <w:rsid w:val="00D33105"/>
    <w:rsid w:val="00D33F16"/>
    <w:rsid w:val="00D36152"/>
    <w:rsid w:val="00D40486"/>
    <w:rsid w:val="00D41555"/>
    <w:rsid w:val="00D4188B"/>
    <w:rsid w:val="00D421CA"/>
    <w:rsid w:val="00D42233"/>
    <w:rsid w:val="00D42C48"/>
    <w:rsid w:val="00D4355D"/>
    <w:rsid w:val="00D43CC7"/>
    <w:rsid w:val="00D4410B"/>
    <w:rsid w:val="00D44380"/>
    <w:rsid w:val="00D44894"/>
    <w:rsid w:val="00D45F5A"/>
    <w:rsid w:val="00D46CC5"/>
    <w:rsid w:val="00D50107"/>
    <w:rsid w:val="00D5020D"/>
    <w:rsid w:val="00D5029D"/>
    <w:rsid w:val="00D5056C"/>
    <w:rsid w:val="00D50822"/>
    <w:rsid w:val="00D51B7B"/>
    <w:rsid w:val="00D52741"/>
    <w:rsid w:val="00D539CB"/>
    <w:rsid w:val="00D53B02"/>
    <w:rsid w:val="00D55B84"/>
    <w:rsid w:val="00D5639F"/>
    <w:rsid w:val="00D564B8"/>
    <w:rsid w:val="00D600FE"/>
    <w:rsid w:val="00D63856"/>
    <w:rsid w:val="00D6420B"/>
    <w:rsid w:val="00D65CDF"/>
    <w:rsid w:val="00D672C2"/>
    <w:rsid w:val="00D711AD"/>
    <w:rsid w:val="00D71794"/>
    <w:rsid w:val="00D71826"/>
    <w:rsid w:val="00D72AC1"/>
    <w:rsid w:val="00D73687"/>
    <w:rsid w:val="00D7493C"/>
    <w:rsid w:val="00D75C1B"/>
    <w:rsid w:val="00D76372"/>
    <w:rsid w:val="00D77F9C"/>
    <w:rsid w:val="00D806AF"/>
    <w:rsid w:val="00D80C87"/>
    <w:rsid w:val="00D81F2F"/>
    <w:rsid w:val="00D822F0"/>
    <w:rsid w:val="00D82C84"/>
    <w:rsid w:val="00D85A63"/>
    <w:rsid w:val="00D869EF"/>
    <w:rsid w:val="00D87E14"/>
    <w:rsid w:val="00D87FF4"/>
    <w:rsid w:val="00D91DAF"/>
    <w:rsid w:val="00D921FD"/>
    <w:rsid w:val="00D92DF2"/>
    <w:rsid w:val="00D92FC3"/>
    <w:rsid w:val="00D9355F"/>
    <w:rsid w:val="00D956AE"/>
    <w:rsid w:val="00D970E6"/>
    <w:rsid w:val="00D9750F"/>
    <w:rsid w:val="00DA043C"/>
    <w:rsid w:val="00DA18EC"/>
    <w:rsid w:val="00DA3B74"/>
    <w:rsid w:val="00DA5497"/>
    <w:rsid w:val="00DA5ED0"/>
    <w:rsid w:val="00DA68F0"/>
    <w:rsid w:val="00DA6CC2"/>
    <w:rsid w:val="00DB1548"/>
    <w:rsid w:val="00DB6569"/>
    <w:rsid w:val="00DB7DC7"/>
    <w:rsid w:val="00DC1478"/>
    <w:rsid w:val="00DC2A28"/>
    <w:rsid w:val="00DC2DAB"/>
    <w:rsid w:val="00DC2E14"/>
    <w:rsid w:val="00DC4095"/>
    <w:rsid w:val="00DC4176"/>
    <w:rsid w:val="00DC52DA"/>
    <w:rsid w:val="00DC55C2"/>
    <w:rsid w:val="00DC5BAB"/>
    <w:rsid w:val="00DC63E2"/>
    <w:rsid w:val="00DC6DC6"/>
    <w:rsid w:val="00DC7811"/>
    <w:rsid w:val="00DC7A56"/>
    <w:rsid w:val="00DD09DE"/>
    <w:rsid w:val="00DD0DE3"/>
    <w:rsid w:val="00DD3E26"/>
    <w:rsid w:val="00DD3FC9"/>
    <w:rsid w:val="00DD4223"/>
    <w:rsid w:val="00DD53B0"/>
    <w:rsid w:val="00DD5549"/>
    <w:rsid w:val="00DE1689"/>
    <w:rsid w:val="00DE2140"/>
    <w:rsid w:val="00DE48AB"/>
    <w:rsid w:val="00DE4C0D"/>
    <w:rsid w:val="00DE4FDB"/>
    <w:rsid w:val="00DE560B"/>
    <w:rsid w:val="00DE560E"/>
    <w:rsid w:val="00DE63AE"/>
    <w:rsid w:val="00DF1523"/>
    <w:rsid w:val="00DF2439"/>
    <w:rsid w:val="00DF4C29"/>
    <w:rsid w:val="00DF50DF"/>
    <w:rsid w:val="00DF5662"/>
    <w:rsid w:val="00DF5A48"/>
    <w:rsid w:val="00DF5E51"/>
    <w:rsid w:val="00DF6CFC"/>
    <w:rsid w:val="00E00B39"/>
    <w:rsid w:val="00E01BAB"/>
    <w:rsid w:val="00E02C7F"/>
    <w:rsid w:val="00E048DD"/>
    <w:rsid w:val="00E0686F"/>
    <w:rsid w:val="00E06D47"/>
    <w:rsid w:val="00E078A6"/>
    <w:rsid w:val="00E1060B"/>
    <w:rsid w:val="00E113DE"/>
    <w:rsid w:val="00E116BE"/>
    <w:rsid w:val="00E118C5"/>
    <w:rsid w:val="00E12A28"/>
    <w:rsid w:val="00E13409"/>
    <w:rsid w:val="00E13456"/>
    <w:rsid w:val="00E14144"/>
    <w:rsid w:val="00E1717E"/>
    <w:rsid w:val="00E2165F"/>
    <w:rsid w:val="00E21946"/>
    <w:rsid w:val="00E21BE9"/>
    <w:rsid w:val="00E2209B"/>
    <w:rsid w:val="00E25268"/>
    <w:rsid w:val="00E25B8A"/>
    <w:rsid w:val="00E27012"/>
    <w:rsid w:val="00E30C23"/>
    <w:rsid w:val="00E3256E"/>
    <w:rsid w:val="00E33FE8"/>
    <w:rsid w:val="00E35AD5"/>
    <w:rsid w:val="00E36C1A"/>
    <w:rsid w:val="00E376D0"/>
    <w:rsid w:val="00E37EFF"/>
    <w:rsid w:val="00E40567"/>
    <w:rsid w:val="00E40BAF"/>
    <w:rsid w:val="00E41650"/>
    <w:rsid w:val="00E41902"/>
    <w:rsid w:val="00E4217B"/>
    <w:rsid w:val="00E429AD"/>
    <w:rsid w:val="00E42E7F"/>
    <w:rsid w:val="00E44593"/>
    <w:rsid w:val="00E44C43"/>
    <w:rsid w:val="00E45094"/>
    <w:rsid w:val="00E45393"/>
    <w:rsid w:val="00E459C0"/>
    <w:rsid w:val="00E45C93"/>
    <w:rsid w:val="00E46182"/>
    <w:rsid w:val="00E501C0"/>
    <w:rsid w:val="00E501CB"/>
    <w:rsid w:val="00E503CE"/>
    <w:rsid w:val="00E504D1"/>
    <w:rsid w:val="00E50820"/>
    <w:rsid w:val="00E50B77"/>
    <w:rsid w:val="00E50EF3"/>
    <w:rsid w:val="00E5112B"/>
    <w:rsid w:val="00E52B5F"/>
    <w:rsid w:val="00E5529F"/>
    <w:rsid w:val="00E55B72"/>
    <w:rsid w:val="00E5675D"/>
    <w:rsid w:val="00E60E45"/>
    <w:rsid w:val="00E6161B"/>
    <w:rsid w:val="00E62F28"/>
    <w:rsid w:val="00E62F73"/>
    <w:rsid w:val="00E6666B"/>
    <w:rsid w:val="00E66E51"/>
    <w:rsid w:val="00E67BAC"/>
    <w:rsid w:val="00E7010D"/>
    <w:rsid w:val="00E7113C"/>
    <w:rsid w:val="00E712A5"/>
    <w:rsid w:val="00E726D8"/>
    <w:rsid w:val="00E731B2"/>
    <w:rsid w:val="00E745E8"/>
    <w:rsid w:val="00E775E1"/>
    <w:rsid w:val="00E805FB"/>
    <w:rsid w:val="00E83A9B"/>
    <w:rsid w:val="00E849E0"/>
    <w:rsid w:val="00E852DF"/>
    <w:rsid w:val="00E85478"/>
    <w:rsid w:val="00E85A7B"/>
    <w:rsid w:val="00E86D42"/>
    <w:rsid w:val="00E90F96"/>
    <w:rsid w:val="00E91938"/>
    <w:rsid w:val="00E92298"/>
    <w:rsid w:val="00E940DE"/>
    <w:rsid w:val="00E9461D"/>
    <w:rsid w:val="00E9582F"/>
    <w:rsid w:val="00E96FD6"/>
    <w:rsid w:val="00EA2FBB"/>
    <w:rsid w:val="00EA316B"/>
    <w:rsid w:val="00EA454C"/>
    <w:rsid w:val="00EA4C8E"/>
    <w:rsid w:val="00EA53FD"/>
    <w:rsid w:val="00EA6245"/>
    <w:rsid w:val="00EB0AB1"/>
    <w:rsid w:val="00EB0BEB"/>
    <w:rsid w:val="00EB3E17"/>
    <w:rsid w:val="00EB678E"/>
    <w:rsid w:val="00EB6B4E"/>
    <w:rsid w:val="00EB7362"/>
    <w:rsid w:val="00EC0BFB"/>
    <w:rsid w:val="00EC2DC3"/>
    <w:rsid w:val="00EC3109"/>
    <w:rsid w:val="00EC3366"/>
    <w:rsid w:val="00EC5916"/>
    <w:rsid w:val="00EC6778"/>
    <w:rsid w:val="00EC6A13"/>
    <w:rsid w:val="00ED056F"/>
    <w:rsid w:val="00ED1B72"/>
    <w:rsid w:val="00ED1E94"/>
    <w:rsid w:val="00ED37E5"/>
    <w:rsid w:val="00ED422F"/>
    <w:rsid w:val="00ED4A70"/>
    <w:rsid w:val="00ED6B01"/>
    <w:rsid w:val="00ED79E4"/>
    <w:rsid w:val="00EE0CB0"/>
    <w:rsid w:val="00EE0E05"/>
    <w:rsid w:val="00EE16AE"/>
    <w:rsid w:val="00EE3D3A"/>
    <w:rsid w:val="00EE53E4"/>
    <w:rsid w:val="00EE5AF8"/>
    <w:rsid w:val="00EE66E0"/>
    <w:rsid w:val="00EE7620"/>
    <w:rsid w:val="00EF1179"/>
    <w:rsid w:val="00EF257A"/>
    <w:rsid w:val="00EF27C9"/>
    <w:rsid w:val="00EF6874"/>
    <w:rsid w:val="00EF6F87"/>
    <w:rsid w:val="00F00737"/>
    <w:rsid w:val="00F03753"/>
    <w:rsid w:val="00F03B50"/>
    <w:rsid w:val="00F054C9"/>
    <w:rsid w:val="00F05768"/>
    <w:rsid w:val="00F06C3F"/>
    <w:rsid w:val="00F1074F"/>
    <w:rsid w:val="00F10A6C"/>
    <w:rsid w:val="00F11DC3"/>
    <w:rsid w:val="00F11E31"/>
    <w:rsid w:val="00F12F1B"/>
    <w:rsid w:val="00F1449E"/>
    <w:rsid w:val="00F148C1"/>
    <w:rsid w:val="00F14D7B"/>
    <w:rsid w:val="00F1641A"/>
    <w:rsid w:val="00F1766E"/>
    <w:rsid w:val="00F202E0"/>
    <w:rsid w:val="00F20369"/>
    <w:rsid w:val="00F203ED"/>
    <w:rsid w:val="00F21600"/>
    <w:rsid w:val="00F22360"/>
    <w:rsid w:val="00F228EC"/>
    <w:rsid w:val="00F24973"/>
    <w:rsid w:val="00F25920"/>
    <w:rsid w:val="00F25F42"/>
    <w:rsid w:val="00F27FF4"/>
    <w:rsid w:val="00F320AC"/>
    <w:rsid w:val="00F3495F"/>
    <w:rsid w:val="00F3518D"/>
    <w:rsid w:val="00F351CB"/>
    <w:rsid w:val="00F3565E"/>
    <w:rsid w:val="00F362BB"/>
    <w:rsid w:val="00F36B0A"/>
    <w:rsid w:val="00F41539"/>
    <w:rsid w:val="00F41840"/>
    <w:rsid w:val="00F41CEE"/>
    <w:rsid w:val="00F41DF5"/>
    <w:rsid w:val="00F4304E"/>
    <w:rsid w:val="00F477B6"/>
    <w:rsid w:val="00F478BD"/>
    <w:rsid w:val="00F500E0"/>
    <w:rsid w:val="00F50CA4"/>
    <w:rsid w:val="00F50F9A"/>
    <w:rsid w:val="00F535CA"/>
    <w:rsid w:val="00F540A4"/>
    <w:rsid w:val="00F54244"/>
    <w:rsid w:val="00F559EC"/>
    <w:rsid w:val="00F55B79"/>
    <w:rsid w:val="00F56A0F"/>
    <w:rsid w:val="00F56BF9"/>
    <w:rsid w:val="00F57500"/>
    <w:rsid w:val="00F57517"/>
    <w:rsid w:val="00F5796C"/>
    <w:rsid w:val="00F57AEB"/>
    <w:rsid w:val="00F6076E"/>
    <w:rsid w:val="00F61233"/>
    <w:rsid w:val="00F61F59"/>
    <w:rsid w:val="00F637CA"/>
    <w:rsid w:val="00F644FE"/>
    <w:rsid w:val="00F66807"/>
    <w:rsid w:val="00F671C2"/>
    <w:rsid w:val="00F67943"/>
    <w:rsid w:val="00F71A21"/>
    <w:rsid w:val="00F72DFC"/>
    <w:rsid w:val="00F73E96"/>
    <w:rsid w:val="00F74965"/>
    <w:rsid w:val="00F75DC6"/>
    <w:rsid w:val="00F75F54"/>
    <w:rsid w:val="00F7752F"/>
    <w:rsid w:val="00F808D1"/>
    <w:rsid w:val="00F8201A"/>
    <w:rsid w:val="00F821B9"/>
    <w:rsid w:val="00F839EC"/>
    <w:rsid w:val="00F857F2"/>
    <w:rsid w:val="00F878D6"/>
    <w:rsid w:val="00F87B09"/>
    <w:rsid w:val="00F907AC"/>
    <w:rsid w:val="00F90879"/>
    <w:rsid w:val="00F909A6"/>
    <w:rsid w:val="00F910AD"/>
    <w:rsid w:val="00F9247C"/>
    <w:rsid w:val="00F9257C"/>
    <w:rsid w:val="00F948EA"/>
    <w:rsid w:val="00F9496C"/>
    <w:rsid w:val="00F96DA6"/>
    <w:rsid w:val="00F970FC"/>
    <w:rsid w:val="00F97379"/>
    <w:rsid w:val="00F97EDB"/>
    <w:rsid w:val="00FA156C"/>
    <w:rsid w:val="00FA21AB"/>
    <w:rsid w:val="00FA39B8"/>
    <w:rsid w:val="00FA3BB8"/>
    <w:rsid w:val="00FA6224"/>
    <w:rsid w:val="00FA62BF"/>
    <w:rsid w:val="00FA6BDA"/>
    <w:rsid w:val="00FA727D"/>
    <w:rsid w:val="00FB05CB"/>
    <w:rsid w:val="00FB1287"/>
    <w:rsid w:val="00FB456D"/>
    <w:rsid w:val="00FB610F"/>
    <w:rsid w:val="00FB6FA5"/>
    <w:rsid w:val="00FB74B9"/>
    <w:rsid w:val="00FC0D06"/>
    <w:rsid w:val="00FC10CF"/>
    <w:rsid w:val="00FC1911"/>
    <w:rsid w:val="00FC34D1"/>
    <w:rsid w:val="00FC3966"/>
    <w:rsid w:val="00FC3AFB"/>
    <w:rsid w:val="00FC4A89"/>
    <w:rsid w:val="00FC7FFB"/>
    <w:rsid w:val="00FD043C"/>
    <w:rsid w:val="00FD0615"/>
    <w:rsid w:val="00FD1F84"/>
    <w:rsid w:val="00FD2639"/>
    <w:rsid w:val="00FD47B7"/>
    <w:rsid w:val="00FD49A5"/>
    <w:rsid w:val="00FD669E"/>
    <w:rsid w:val="00FD6A99"/>
    <w:rsid w:val="00FE2BC4"/>
    <w:rsid w:val="00FE541D"/>
    <w:rsid w:val="00FE6414"/>
    <w:rsid w:val="00FE7719"/>
    <w:rsid w:val="00FE7E29"/>
    <w:rsid w:val="00FF1F53"/>
    <w:rsid w:val="00FF21A7"/>
    <w:rsid w:val="00FF2A67"/>
    <w:rsid w:val="00FF3A57"/>
    <w:rsid w:val="00FF5167"/>
    <w:rsid w:val="00FF568F"/>
    <w:rsid w:val="02041898"/>
    <w:rsid w:val="0566474A"/>
    <w:rsid w:val="0EC6534D"/>
    <w:rsid w:val="1A7914CA"/>
    <w:rsid w:val="3D9235B8"/>
    <w:rsid w:val="407FA159"/>
    <w:rsid w:val="40F23B1F"/>
    <w:rsid w:val="422EF4D5"/>
    <w:rsid w:val="48276F54"/>
    <w:rsid w:val="59633CE8"/>
    <w:rsid w:val="5F086539"/>
    <w:rsid w:val="625D774E"/>
    <w:rsid w:val="6DDFEE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4"/>
    <o:shapelayout v:ext="edit">
      <o:idmap v:ext="edit" data="1"/>
    </o:shapelayout>
  </w:shapeDefaults>
  <w:decimalSymbol w:val=","/>
  <w:listSeparator w:val=";"/>
  <w14:docId w14:val="2A9735C3"/>
  <w15:chartTrackingRefBased/>
  <w15:docId w15:val="{587A94CF-18EB-4419-9B43-E12211A07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671F"/>
    <w:pPr>
      <w:overflowPunct w:val="0"/>
      <w:autoSpaceDE w:val="0"/>
      <w:autoSpaceDN w:val="0"/>
      <w:adjustRightInd w:val="0"/>
      <w:spacing w:after="180"/>
      <w:textAlignment w:val="baseline"/>
    </w:pPr>
    <w:rPr>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7671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7671F"/>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qFormat/>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cap1,cap2,cap11,Légende-figure,Légende-figure Char,Beschrifubg,Beschriftung Char,label,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rsid w:val="00F50F9A"/>
    <w:rPr>
      <w:rFonts w:ascii="Arial" w:hAnsi="Arial"/>
      <w:sz w:val="18"/>
      <w:lang w:val="en-GB" w:eastAsia="en-US" w:bidi="ar-SA"/>
    </w:rPr>
  </w:style>
  <w:style w:type="table" w:styleId="TableGrid">
    <w:name w:val="Table Grid"/>
    <w:basedOn w:val="TableNormal"/>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rsid w:val="009529F2"/>
    <w:rPr>
      <w:rFonts w:ascii="Arial" w:hAnsi="Arial"/>
      <w:b/>
      <w:sz w:val="18"/>
      <w:lang w:val="en-GB" w:eastAsia="en-US" w:bidi="ar-SA"/>
    </w:rPr>
  </w:style>
  <w:style w:type="character" w:customStyle="1" w:styleId="TFChar">
    <w:name w:val="TF 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cap1 Char,cap2 Char,cap11 Char,Légende-figure Char1,Légende-figure Char Char"/>
    <w:link w:val="Caption"/>
    <w:uiPriority w:val="35"/>
    <w:rsid w:val="00FE7719"/>
    <w:rPr>
      <w:b/>
      <w:lang w:val="en-GB" w:eastAsia="en-US" w:bidi="ar-SA"/>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99493B"/>
    <w:rPr>
      <w:rFonts w:ascii="Arial" w:hAnsi="Arial"/>
      <w:sz w:val="24"/>
      <w:lang w:val="en-GB" w:eastAsia="en-US" w:bidi="ar-SA"/>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eastAsia="en-US" w:bidi="ar-SA"/>
    </w:rPr>
  </w:style>
  <w:style w:type="character" w:customStyle="1" w:styleId="H6Char">
    <w:name w:val="H6 Char"/>
    <w:link w:val="H6"/>
    <w:rsid w:val="0099493B"/>
    <w:rPr>
      <w:rFonts w:ascii="Arial" w:hAnsi="Arial"/>
      <w:lang w:val="en-GB" w:eastAsia="en-US" w:bidi="ar-SA"/>
    </w:rPr>
  </w:style>
  <w:style w:type="character" w:customStyle="1" w:styleId="Heading6Char">
    <w:name w:val="Heading 6 Char"/>
    <w:aliases w:val="T1 Char4,Header 6 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semiHidden/>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목록 단락,リスト段落,列出段落,Lista1,?? ??,?????,????,列出段落1,中等深浅网格 1 - 着色 21,列表段落"/>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99493B"/>
    <w:rPr>
      <w:rFonts w:ascii="Arial" w:hAnsi="Arial"/>
      <w:lang w:val="en-GB" w:eastAsia="en-US" w:bidi="ar-SA"/>
    </w:rPr>
  </w:style>
  <w:style w:type="character" w:customStyle="1" w:styleId="T1Char1">
    <w:name w:val="T1 Char1"/>
    <w:aliases w:val="Header 6 Char Char1"/>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link w:val="ListBullet"/>
    <w:rsid w:val="00675341"/>
    <w:rPr>
      <w:lang w:val="en-GB" w:eastAsia="en-US" w:bidi="ar-SA"/>
    </w:rPr>
  </w:style>
  <w:style w:type="character" w:customStyle="1" w:styleId="ListBullet2Char">
    <w:name w:val="List Bullet 2 Char"/>
    <w:link w:val="ListBullet2"/>
    <w:rsid w:val="00675341"/>
    <w:rPr>
      <w:lang w:val="en-GB" w:eastAsia="en-US" w:bidi="ar-SA"/>
    </w:rPr>
  </w:style>
  <w:style w:type="character" w:customStyle="1" w:styleId="ListBullet3Char">
    <w:name w:val="List Bullet 3 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6"/>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0">
    <w:name w:val="toc 90"/>
    <w:basedOn w:val="TOC8"/>
    <w:rsid w:val="00675341"/>
    <w:pPr>
      <w:ind w:left="1418" w:hanging="1418"/>
    </w:pPr>
    <w:rPr>
      <w:rFonts w:eastAsia="MS Mincho"/>
      <w:lang w:val="en-GB" w:eastAsia="en-GB"/>
    </w:rPr>
  </w:style>
  <w:style w:type="paragraph" w:customStyle="1" w:styleId="caption0">
    <w:name w:val="caption0"/>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customStyle="1" w:styleId="ListParagraphChar">
    <w:name w:val="List Paragraph Char"/>
    <w:aliases w:val="- Bullets Char,목록 단락 Char,リスト段落 Char,列出段落 Char,Lista1 Char,?? ?? Char,????? Char,???? Char,列出段落1 Char,中等深浅网格 1 - 着色 21 Char,列表段落 Char"/>
    <w:link w:val="ListParagraph"/>
    <w:uiPriority w:val="34"/>
    <w:qFormat/>
    <w:locked/>
    <w:rsid w:val="00401CB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72977813">
      <w:bodyDiv w:val="1"/>
      <w:marLeft w:val="0"/>
      <w:marRight w:val="0"/>
      <w:marTop w:val="0"/>
      <w:marBottom w:val="0"/>
      <w:divBdr>
        <w:top w:val="none" w:sz="0" w:space="0" w:color="auto"/>
        <w:left w:val="none" w:sz="0" w:space="0" w:color="auto"/>
        <w:bottom w:val="none" w:sz="0" w:space="0" w:color="auto"/>
        <w:right w:val="none" w:sz="0" w:space="0" w:color="auto"/>
      </w:divBdr>
    </w:div>
    <w:div w:id="301204014">
      <w:bodyDiv w:val="1"/>
      <w:marLeft w:val="0"/>
      <w:marRight w:val="0"/>
      <w:marTop w:val="0"/>
      <w:marBottom w:val="0"/>
      <w:divBdr>
        <w:top w:val="none" w:sz="0" w:space="0" w:color="auto"/>
        <w:left w:val="none" w:sz="0" w:space="0" w:color="auto"/>
        <w:bottom w:val="none" w:sz="0" w:space="0" w:color="auto"/>
        <w:right w:val="none" w:sz="0" w:space="0" w:color="auto"/>
      </w:divBdr>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149478">
      <w:bodyDiv w:val="1"/>
      <w:marLeft w:val="0"/>
      <w:marRight w:val="0"/>
      <w:marTop w:val="0"/>
      <w:marBottom w:val="0"/>
      <w:divBdr>
        <w:top w:val="none" w:sz="0" w:space="0" w:color="auto"/>
        <w:left w:val="none" w:sz="0" w:space="0" w:color="auto"/>
        <w:bottom w:val="none" w:sz="0" w:space="0" w:color="auto"/>
        <w:right w:val="none" w:sz="0" w:space="0" w:color="auto"/>
      </w:divBdr>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839345370">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373">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1455">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5AIRPNAIUNRU-1328258698-853</_dlc_DocId>
    <_dlc_DocIdUrl xmlns="71c5aaf6-e6ce-465b-b873-5148d2a4c105">
      <Url>https://nokia.sharepoint.com/sites/c5g/5gradio/_layouts/15/DocIdRedir.aspx?ID=5AIRPNAIUNRU-1328258698-853</Url>
      <Description>5AIRPNAIUNRU-1328258698-853</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CD1166-AB6E-45E9-800F-E6263DA8CDEB}">
  <ds:schemaRefs>
    <ds:schemaRef ds:uri="http://purl.org/dc/elements/1.1/"/>
    <ds:schemaRef ds:uri="http://schemas.openxmlformats.org/package/2006/metadata/core-properties"/>
    <ds:schemaRef ds:uri="http://purl.org/dc/terms/"/>
    <ds:schemaRef ds:uri="dca1a702-c131-4c0a-94d3-ca02808a59d1"/>
    <ds:schemaRef ds:uri="http://schemas.microsoft.com/office/infopath/2007/PartnerControls"/>
    <ds:schemaRef ds:uri="http://purl.org/dc/dcmitype/"/>
    <ds:schemaRef ds:uri="89a48c40-3d93-469d-b9d4-51d7ced6a166"/>
    <ds:schemaRef ds:uri="http://www.w3.org/XML/1998/namespace"/>
    <ds:schemaRef ds:uri="http://schemas.microsoft.com/office/2006/documentManagement/types"/>
    <ds:schemaRef ds:uri="71c5aaf6-e6ce-465b-b873-5148d2a4c105"/>
    <ds:schemaRef ds:uri="http://schemas.microsoft.com/office/2006/metadata/properties"/>
  </ds:schemaRefs>
</ds:datastoreItem>
</file>

<file path=customXml/itemProps2.xml><?xml version="1.0" encoding="utf-8"?>
<ds:datastoreItem xmlns:ds="http://schemas.openxmlformats.org/officeDocument/2006/customXml" ds:itemID="{475D08B1-9F7A-4DB8-8A64-780680C9BEB5}">
  <ds:schemaRefs>
    <ds:schemaRef ds:uri="Microsoft.SharePoint.Taxonomy.ContentTypeSync"/>
  </ds:schemaRefs>
</ds:datastoreItem>
</file>

<file path=customXml/itemProps3.xml><?xml version="1.0" encoding="utf-8"?>
<ds:datastoreItem xmlns:ds="http://schemas.openxmlformats.org/officeDocument/2006/customXml" ds:itemID="{090C41FE-129E-4EC0-B4BA-B7D44FCA2E88}">
  <ds:schemaRefs>
    <ds:schemaRef ds:uri="http://schemas.microsoft.com/sharepoint/v3/contenttype/forms"/>
  </ds:schemaRefs>
</ds:datastoreItem>
</file>

<file path=customXml/itemProps4.xml><?xml version="1.0" encoding="utf-8"?>
<ds:datastoreItem xmlns:ds="http://schemas.openxmlformats.org/officeDocument/2006/customXml" ds:itemID="{574A2D4E-E1C0-4F0C-BEFA-D11F4511C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496E3B9-8A6E-4B84-BE82-E94AEB8D988C}">
  <ds:schemaRefs>
    <ds:schemaRef ds:uri="http://schemas.microsoft.com/sharepoint/events"/>
  </ds:schemaRefs>
</ds:datastoreItem>
</file>

<file path=customXml/itemProps6.xml><?xml version="1.0" encoding="utf-8"?>
<ds:datastoreItem xmlns:ds="http://schemas.openxmlformats.org/officeDocument/2006/customXml" ds:itemID="{59991679-B142-45D1-85FD-4FFB0717C0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995</Words>
  <Characters>5188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ETSI-MCC</Company>
  <LinksUpToDate>false</LinksUpToDate>
  <CharactersWithSpaces>6171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 Nokia</dc:creator>
  <cp:keywords>3GPP</cp:keywords>
  <dc:description/>
  <cp:lastModifiedBy>RAN4#94bis JOH, Nokia</cp:lastModifiedBy>
  <cp:revision>4</cp:revision>
  <cp:lastPrinted>2013-03-22T23:57:00Z</cp:lastPrinted>
  <dcterms:created xsi:type="dcterms:W3CDTF">2020-04-10T19:12:00Z</dcterms:created>
  <dcterms:modified xsi:type="dcterms:W3CDTF">2020-04-10T19:22:00Z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83f559bf-6eda-4918-9583-5c985a7a5616</vt:lpwstr>
  </property>
  <property fmtid="{D5CDD505-2E9C-101B-9397-08002B2CF9AE}" pid="4" name="_dlc_DocId">
    <vt:lpwstr>5AIRPNAIUNRU-1328258698-527</vt:lpwstr>
  </property>
  <property fmtid="{D5CDD505-2E9C-101B-9397-08002B2CF9AE}" pid="5" name="_dlc_DocIdUrl">
    <vt:lpwstr>https://nokia.sharepoint.com/sites/c5g/5gradio/_layouts/15/DocIdRedir.aspx?ID=5AIRPNAIUNRU-1328258698-527, 5AIRPNAIUNRU-1328258698-527</vt:lpwstr>
  </property>
</Properties>
</file>